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pacing w:line="360" w:lineRule="exact"/>
        <w:jc w:val="center"/>
        <w:rPr>
          <w:rFonts w:hint="eastAsia" w:ascii="Meiryo UI" w:hAnsi="Meiryo UI" w:eastAsia="Meiryo UI"/>
          <w:b w:val="1"/>
          <w:color w:val="auto"/>
          <w:sz w:val="28"/>
          <w:u w:val="none" w:color="auto"/>
        </w:rPr>
      </w:pPr>
      <w:r>
        <w:rPr>
          <w:rFonts w:hint="eastAsia" w:ascii="Meiryo UI" w:hAnsi="Meiryo UI" w:eastAsia="Meiryo UI"/>
          <w:b w:val="1"/>
          <w:color w:val="auto"/>
          <w:sz w:val="28"/>
          <w:u w:val="none" w:color="auto"/>
        </w:rPr>
        <w:t>高知家地域共生社会推進宣言　応募様式</w:t>
      </w:r>
    </w:p>
    <w:p>
      <w:pPr>
        <w:pStyle w:val="0"/>
        <w:spacing w:line="360" w:lineRule="exact"/>
        <w:ind w:firstLine="5800" w:firstLineChars="2900"/>
        <w:jc w:val="right"/>
        <w:rPr>
          <w:rFonts w:hint="eastAsia" w:ascii="Meiryo UI" w:hAnsi="Meiryo UI" w:eastAsia="Meiryo UI"/>
          <w:color w:val="auto"/>
          <w:sz w:val="24"/>
          <w:u w:val="none" w:color="auto"/>
        </w:rPr>
      </w:pPr>
      <w:r>
        <w:rPr>
          <w:rFonts w:hint="eastAsia" w:ascii="Meiryo UI" w:hAnsi="Meiryo UI" w:eastAsia="Meiryo UI"/>
          <w:color w:val="auto"/>
          <w:sz w:val="24"/>
          <w:u w:val="none" w:color="auto"/>
        </w:rPr>
        <w:t>　　　　年　　月　　日</w:t>
      </w:r>
    </w:p>
    <w:p>
      <w:pPr>
        <w:pStyle w:val="0"/>
        <w:spacing w:line="360" w:lineRule="exact"/>
        <w:ind w:firstLine="200" w:firstLineChars="100"/>
        <w:rPr>
          <w:rFonts w:hint="eastAsia" w:ascii="Meiryo UI" w:hAnsi="Meiryo UI" w:eastAsia="Meiryo UI"/>
          <w:color w:val="auto"/>
          <w:sz w:val="24"/>
          <w:u w:val="none" w:color="auto"/>
        </w:rPr>
      </w:pPr>
      <w:r>
        <w:rPr>
          <w:rFonts w:hint="eastAsia" w:ascii="Meiryo UI" w:hAnsi="Meiryo UI" w:eastAsia="Meiryo UI"/>
          <w:color w:val="auto"/>
          <w:sz w:val="24"/>
          <w:u w:val="none" w:color="auto"/>
        </w:rPr>
        <w:t>高知県知事　　様</w:t>
      </w:r>
    </w:p>
    <w:p>
      <w:pPr>
        <w:pStyle w:val="0"/>
        <w:spacing w:line="360" w:lineRule="exact"/>
        <w:rPr>
          <w:rFonts w:hint="eastAsia" w:ascii="Meiryo UI" w:hAnsi="Meiryo UI" w:eastAsia="Meiryo UI"/>
          <w:color w:val="auto"/>
          <w:sz w:val="24"/>
          <w:u w:val="none" w:color="auto"/>
        </w:rPr>
      </w:pPr>
      <w:r>
        <w:rPr>
          <w:rFonts w:hint="eastAsia" w:ascii="Meiryo UI" w:hAnsi="Meiryo UI" w:eastAsia="Meiryo UI"/>
          <w:color w:val="auto"/>
          <w:sz w:val="24"/>
          <w:u w:val="none" w:color="auto"/>
        </w:rPr>
        <w:t>　　　　　　　　　　　　　　　　　　</w:t>
      </w:r>
      <w:r>
        <w:rPr>
          <w:rFonts w:hint="eastAsia" w:ascii="Meiryo UI" w:hAnsi="Meiryo UI" w:eastAsia="Meiryo UI"/>
          <w:color w:val="auto"/>
          <w:sz w:val="24"/>
          <w:u w:val="none" w:color="auto"/>
        </w:rPr>
        <w:t xml:space="preserve"> </w:t>
      </w:r>
      <w:r>
        <w:rPr>
          <w:rFonts w:hint="eastAsia" w:ascii="Meiryo UI" w:hAnsi="Meiryo UI" w:eastAsia="Meiryo UI"/>
          <w:color w:val="auto"/>
          <w:sz w:val="24"/>
          <w:u w:val="none" w:color="auto"/>
        </w:rPr>
        <w:t>申請者　</w:t>
      </w:r>
      <w:r>
        <w:rPr>
          <w:rFonts w:hint="eastAsia" w:ascii="Meiryo UI" w:hAnsi="Meiryo UI" w:eastAsia="Meiryo UI"/>
          <w:color w:val="auto"/>
          <w:kern w:val="0"/>
          <w:sz w:val="24"/>
          <w:u w:val="none" w:color="auto"/>
        </w:rPr>
        <w:t>名　　称</w:t>
      </w:r>
    </w:p>
    <w:p>
      <w:pPr>
        <w:pStyle w:val="0"/>
        <w:spacing w:line="360" w:lineRule="exact"/>
        <w:rPr>
          <w:rFonts w:hint="eastAsia" w:ascii="Meiryo UI" w:hAnsi="Meiryo UI" w:eastAsia="Meiryo UI"/>
          <w:color w:val="auto"/>
          <w:sz w:val="24"/>
          <w:u w:val="none" w:color="auto"/>
        </w:rPr>
      </w:pPr>
      <w:r>
        <w:rPr>
          <w:rFonts w:hint="eastAsia" w:ascii="Meiryo UI" w:hAnsi="Meiryo UI" w:eastAsia="Meiryo UI"/>
          <w:color w:val="auto"/>
          <w:sz w:val="24"/>
          <w:u w:val="none" w:color="auto"/>
        </w:rPr>
        <w:t>　　　　　　　　　　　　　　　　　　</w:t>
      </w:r>
      <w:r>
        <w:rPr>
          <w:rFonts w:hint="eastAsia" w:ascii="Meiryo UI" w:hAnsi="Meiryo UI" w:eastAsia="Meiryo UI"/>
          <w:color w:val="auto"/>
          <w:sz w:val="24"/>
          <w:u w:val="none" w:color="auto"/>
        </w:rPr>
        <w:t xml:space="preserve"> </w:t>
      </w:r>
      <w:r>
        <w:rPr>
          <w:rFonts w:hint="eastAsia" w:ascii="Meiryo UI" w:hAnsi="Meiryo UI" w:eastAsia="Meiryo UI"/>
          <w:color w:val="auto"/>
          <w:sz w:val="24"/>
          <w:u w:val="none" w:color="auto"/>
        </w:rPr>
        <w:t>　　　　　</w:t>
      </w:r>
      <w:r>
        <w:rPr>
          <w:rFonts w:hint="eastAsia" w:ascii="Meiryo UI" w:hAnsi="Meiryo UI" w:eastAsia="Meiryo UI"/>
          <w:color w:val="auto"/>
          <w:sz w:val="24"/>
          <w:u w:val="none" w:color="auto"/>
        </w:rPr>
        <w:t xml:space="preserve"> </w:t>
      </w:r>
      <w:r>
        <w:rPr>
          <w:rFonts w:hint="eastAsia" w:ascii="Meiryo UI" w:hAnsi="Meiryo UI" w:eastAsia="Meiryo UI"/>
          <w:color w:val="auto"/>
          <w:sz w:val="24"/>
          <w:u w:val="none" w:color="auto"/>
        </w:rPr>
        <w:t>代表者職･氏名　　　　　　　　　　　　</w:t>
      </w:r>
    </w:p>
    <w:p>
      <w:pPr>
        <w:pStyle w:val="0"/>
        <w:spacing w:after="67" w:afterLines="20" w:afterAutospacing="0" w:line="360" w:lineRule="exact"/>
        <w:rPr>
          <w:rFonts w:hint="eastAsia" w:ascii="Meiryo UI" w:hAnsi="Meiryo UI" w:eastAsia="Meiryo UI"/>
          <w:b w:val="1"/>
          <w:color w:val="auto"/>
          <w:sz w:val="24"/>
          <w:u w:val="none" w:color="auto"/>
        </w:rPr>
      </w:pPr>
      <w:r>
        <w:rPr>
          <w:rFonts w:hint="eastAsia" w:ascii="Meiryo UI" w:hAnsi="Meiryo UI" w:eastAsia="Meiryo UI"/>
          <w:b w:val="1"/>
          <w:color w:val="auto"/>
          <w:sz w:val="24"/>
          <w:u w:val="none" w:color="auto"/>
        </w:rPr>
        <w:t>　１．企業・団体の概要</w:t>
      </w:r>
    </w:p>
    <w:tbl>
      <w:tblPr>
        <w:tblStyle w:val="11"/>
        <w:tblW w:w="9284"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0" w:lastRow="0" w:firstColumn="0" w:lastColumn="0" w:noHBand="1" w:noVBand="1" w:val="0600"/>
      </w:tblPr>
      <w:tblGrid>
        <w:gridCol w:w="2610"/>
        <w:gridCol w:w="6674"/>
      </w:tblGrid>
      <w:tr>
        <w:trPr>
          <w:trHeight w:val="907" w:hRule="atLeast"/>
        </w:trPr>
        <w:tc>
          <w:tcPr>
            <w:tcW w:w="261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spacing w:line="360" w:lineRule="exact"/>
              <w:jc w:val="center"/>
              <w:rPr>
                <w:rFonts w:hint="eastAsia" w:ascii="Meiryo UI" w:hAnsi="Meiryo UI" w:eastAsia="Meiryo UI"/>
                <w:color w:val="auto"/>
                <w:kern w:val="2"/>
                <w:sz w:val="22"/>
                <w:u w:val="none" w:color="auto"/>
              </w:rPr>
            </w:pPr>
            <w:r>
              <w:rPr>
                <w:rFonts w:hint="eastAsia" w:ascii="Meiryo UI" w:hAnsi="Meiryo UI" w:eastAsia="Meiryo UI"/>
                <w:color w:val="auto"/>
                <w:spacing w:val="85"/>
                <w:kern w:val="0"/>
                <w:sz w:val="22"/>
                <w:u w:val="none" w:color="auto"/>
                <w:fitText w:val="1000" w:id="1"/>
              </w:rPr>
              <w:t>所在</w:t>
            </w:r>
            <w:r>
              <w:rPr>
                <w:rFonts w:hint="eastAsia" w:ascii="Meiryo UI" w:hAnsi="Meiryo UI" w:eastAsia="Meiryo UI"/>
                <w:color w:val="auto"/>
                <w:kern w:val="0"/>
                <w:sz w:val="22"/>
                <w:u w:val="none" w:color="auto"/>
                <w:fitText w:val="1000" w:id="1"/>
              </w:rPr>
              <w:t>地</w:t>
            </w:r>
          </w:p>
        </w:tc>
        <w:tc>
          <w:tcPr>
            <w:tcW w:w="667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widowControl w:val="0"/>
              <w:spacing w:line="360" w:lineRule="exact"/>
              <w:jc w:val="both"/>
              <w:rPr>
                <w:rFonts w:hint="eastAsia" w:ascii="Meiryo UI" w:hAnsi="Meiryo UI" w:eastAsia="Meiryo UI"/>
                <w:color w:val="auto"/>
                <w:kern w:val="2"/>
                <w:sz w:val="22"/>
                <w:u w:val="none" w:color="auto"/>
              </w:rPr>
            </w:pPr>
            <w:r>
              <w:rPr>
                <w:rFonts w:hint="eastAsia" w:ascii="Meiryo UI" w:hAnsi="Meiryo UI" w:eastAsia="Meiryo UI"/>
                <w:color w:val="auto"/>
                <w:kern w:val="2"/>
                <w:sz w:val="22"/>
                <w:u w:val="none" w:color="auto"/>
              </w:rPr>
              <w:t>〒</w:t>
            </w:r>
          </w:p>
          <w:p>
            <w:pPr>
              <w:pStyle w:val="0"/>
              <w:widowControl w:val="0"/>
              <w:spacing w:line="360" w:lineRule="exact"/>
              <w:jc w:val="both"/>
              <w:rPr>
                <w:rFonts w:hint="eastAsia" w:ascii="Meiryo UI" w:hAnsi="Meiryo UI" w:eastAsia="Meiryo UI"/>
                <w:color w:val="auto"/>
                <w:kern w:val="2"/>
                <w:sz w:val="22"/>
                <w:u w:val="none" w:color="auto"/>
              </w:rPr>
            </w:pPr>
          </w:p>
        </w:tc>
      </w:tr>
      <w:tr>
        <w:trPr>
          <w:trHeight w:val="907" w:hRule="atLeast"/>
        </w:trPr>
        <w:tc>
          <w:tcPr>
            <w:tcW w:w="261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spacing w:line="360" w:lineRule="exact"/>
              <w:jc w:val="center"/>
              <w:rPr>
                <w:rFonts w:hint="eastAsia" w:ascii="Meiryo UI" w:hAnsi="Meiryo UI" w:eastAsia="Meiryo UI"/>
                <w:color w:val="auto"/>
                <w:kern w:val="2"/>
                <w:sz w:val="22"/>
                <w:u w:val="none" w:color="auto"/>
              </w:rPr>
            </w:pPr>
            <w:r>
              <w:rPr>
                <w:rFonts w:hint="eastAsia" w:ascii="Meiryo UI" w:hAnsi="Meiryo UI" w:eastAsia="Meiryo UI"/>
                <w:color w:val="auto"/>
                <w:kern w:val="0"/>
                <w:sz w:val="22"/>
                <w:u w:val="none" w:color="auto"/>
              </w:rPr>
              <w:t>業種</w:t>
            </w:r>
            <w:r>
              <w:rPr>
                <w:rFonts w:hint="eastAsia" w:ascii="Meiryo UI" w:hAnsi="Meiryo UI" w:eastAsia="Meiryo UI"/>
                <w:color w:val="auto"/>
                <w:kern w:val="2"/>
                <w:sz w:val="22"/>
                <w:u w:val="none" w:color="auto"/>
              </w:rPr>
              <w:t>又は事業内容</w:t>
            </w:r>
          </w:p>
        </w:tc>
        <w:tc>
          <w:tcPr>
            <w:tcW w:w="667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widowControl w:val="0"/>
              <w:spacing w:line="360" w:lineRule="exact"/>
              <w:jc w:val="both"/>
              <w:rPr>
                <w:rFonts w:hint="eastAsia" w:ascii="Meiryo UI" w:hAnsi="Meiryo UI" w:eastAsia="Meiryo UI"/>
                <w:color w:val="auto"/>
                <w:kern w:val="2"/>
                <w:sz w:val="22"/>
                <w:u w:val="none" w:color="auto"/>
              </w:rPr>
            </w:pPr>
          </w:p>
          <w:p>
            <w:pPr>
              <w:pStyle w:val="0"/>
              <w:widowControl w:val="0"/>
              <w:spacing w:line="360" w:lineRule="exact"/>
              <w:jc w:val="both"/>
              <w:rPr>
                <w:rFonts w:hint="eastAsia" w:ascii="Meiryo UI" w:hAnsi="Meiryo UI" w:eastAsia="Meiryo UI"/>
                <w:color w:val="auto"/>
                <w:kern w:val="2"/>
                <w:sz w:val="22"/>
                <w:u w:val="none" w:color="auto"/>
              </w:rPr>
            </w:pPr>
          </w:p>
        </w:tc>
      </w:tr>
      <w:tr>
        <w:trPr>
          <w:trHeight w:val="907" w:hRule="atLeast"/>
        </w:trPr>
        <w:tc>
          <w:tcPr>
            <w:tcW w:w="261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spacing w:line="360" w:lineRule="exact"/>
              <w:jc w:val="center"/>
              <w:rPr>
                <w:rFonts w:hint="eastAsia" w:ascii="Meiryo UI" w:hAnsi="Meiryo UI" w:eastAsia="Meiryo UI"/>
                <w:color w:val="auto"/>
                <w:kern w:val="2"/>
                <w:sz w:val="22"/>
                <w:u w:val="none" w:color="auto"/>
              </w:rPr>
            </w:pPr>
            <w:r>
              <w:rPr>
                <w:rFonts w:hint="eastAsia" w:ascii="Meiryo UI" w:hAnsi="Meiryo UI" w:eastAsia="Meiryo UI"/>
                <w:color w:val="auto"/>
                <w:kern w:val="0"/>
                <w:sz w:val="22"/>
                <w:u w:val="none" w:color="auto"/>
              </w:rPr>
              <w:t>従業員又は団体職員数</w:t>
            </w:r>
          </w:p>
        </w:tc>
        <w:tc>
          <w:tcPr>
            <w:tcW w:w="667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widowControl w:val="0"/>
              <w:spacing w:line="360" w:lineRule="exact"/>
              <w:jc w:val="both"/>
              <w:rPr>
                <w:rFonts w:hint="eastAsia" w:ascii="Meiryo UI" w:hAnsi="Meiryo UI" w:eastAsia="Meiryo UI"/>
                <w:color w:val="auto"/>
                <w:kern w:val="2"/>
                <w:sz w:val="22"/>
                <w:u w:val="none" w:color="auto"/>
              </w:rPr>
            </w:pPr>
          </w:p>
          <w:p>
            <w:pPr>
              <w:pStyle w:val="0"/>
              <w:widowControl w:val="0"/>
              <w:spacing w:line="360" w:lineRule="exact"/>
              <w:jc w:val="both"/>
              <w:rPr>
                <w:rFonts w:hint="eastAsia" w:ascii="Meiryo UI" w:hAnsi="Meiryo UI" w:eastAsia="Meiryo UI"/>
                <w:color w:val="auto"/>
                <w:kern w:val="2"/>
                <w:sz w:val="22"/>
                <w:u w:val="none" w:color="auto"/>
              </w:rPr>
            </w:pPr>
            <w:r>
              <w:rPr>
                <w:rFonts w:hint="eastAsia" w:ascii="Meiryo UI" w:hAnsi="Meiryo UI" w:eastAsia="Meiryo UI"/>
                <w:color w:val="auto"/>
                <w:kern w:val="2"/>
                <w:sz w:val="22"/>
                <w:u w:val="none" w:color="auto"/>
              </w:rPr>
              <w:t>　　　　　　　　　　　　　　　　　名</w:t>
            </w:r>
          </w:p>
        </w:tc>
      </w:tr>
      <w:tr>
        <w:trPr>
          <w:trHeight w:val="907" w:hRule="atLeast"/>
        </w:trPr>
        <w:tc>
          <w:tcPr>
            <w:tcW w:w="261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spacing w:line="360" w:lineRule="exact"/>
              <w:jc w:val="center"/>
              <w:rPr>
                <w:rFonts w:hint="eastAsia" w:ascii="Meiryo UI" w:hAnsi="Meiryo UI" w:eastAsia="Meiryo UI"/>
                <w:color w:val="auto"/>
                <w:kern w:val="2"/>
                <w:sz w:val="22"/>
                <w:u w:val="none" w:color="auto"/>
              </w:rPr>
            </w:pPr>
            <w:bookmarkStart w:id="0" w:name="_GoBack"/>
            <w:bookmarkEnd w:id="0"/>
            <w:r>
              <w:rPr>
                <w:rFonts w:hint="eastAsia" w:ascii="Meiryo UI" w:hAnsi="Meiryo UI" w:eastAsia="Meiryo UI"/>
                <w:color w:val="auto"/>
                <w:kern w:val="0"/>
                <w:sz w:val="22"/>
                <w:u w:val="none" w:color="auto"/>
              </w:rPr>
              <w:t>担当者</w:t>
            </w:r>
          </w:p>
          <w:p>
            <w:pPr>
              <w:pStyle w:val="0"/>
              <w:widowControl w:val="0"/>
              <w:spacing w:line="360" w:lineRule="exact"/>
              <w:jc w:val="center"/>
              <w:rPr>
                <w:rFonts w:hint="eastAsia" w:ascii="Meiryo UI" w:hAnsi="Meiryo UI" w:eastAsia="Meiryo UI"/>
                <w:color w:val="auto"/>
                <w:kern w:val="2"/>
                <w:sz w:val="22"/>
                <w:u w:val="none" w:color="auto"/>
              </w:rPr>
            </w:pPr>
            <w:r>
              <w:rPr>
                <w:rFonts w:hint="eastAsia" w:ascii="Meiryo UI" w:hAnsi="Meiryo UI" w:eastAsia="Meiryo UI"/>
                <w:color w:val="auto"/>
                <w:kern w:val="2"/>
                <w:sz w:val="22"/>
                <w:u w:val="none" w:color="auto"/>
              </w:rPr>
              <w:t>所属・</w:t>
            </w:r>
            <w:r>
              <w:rPr>
                <w:rFonts w:hint="eastAsia" w:ascii="Meiryo UI" w:hAnsi="Meiryo UI" w:eastAsia="Meiryo UI"/>
                <w:color w:val="auto"/>
                <w:kern w:val="0"/>
                <w:sz w:val="22"/>
                <w:u w:val="none" w:color="auto"/>
              </w:rPr>
              <w:t>職･氏名</w:t>
            </w:r>
          </w:p>
        </w:tc>
        <w:tc>
          <w:tcPr>
            <w:tcW w:w="667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widowControl w:val="0"/>
              <w:spacing w:line="360" w:lineRule="exact"/>
              <w:jc w:val="both"/>
              <w:rPr>
                <w:rFonts w:hint="eastAsia" w:ascii="Meiryo UI" w:hAnsi="Meiryo UI" w:eastAsia="Meiryo UI"/>
                <w:color w:val="auto"/>
                <w:kern w:val="2"/>
                <w:sz w:val="22"/>
                <w:u w:val="none" w:color="auto"/>
              </w:rPr>
            </w:pPr>
          </w:p>
        </w:tc>
      </w:tr>
      <w:tr>
        <w:trPr>
          <w:trHeight w:val="876" w:hRule="atLeast"/>
        </w:trPr>
        <w:tc>
          <w:tcPr>
            <w:tcW w:w="2610"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spacing w:line="360" w:lineRule="exact"/>
              <w:jc w:val="center"/>
              <w:rPr>
                <w:rFonts w:hint="eastAsia" w:ascii="Meiryo UI" w:hAnsi="Meiryo UI" w:eastAsia="Meiryo UI"/>
                <w:color w:val="auto"/>
                <w:kern w:val="2"/>
                <w:sz w:val="22"/>
                <w:u w:val="none" w:color="auto"/>
              </w:rPr>
            </w:pPr>
            <w:r>
              <w:rPr>
                <w:rFonts w:hint="eastAsia" w:ascii="Meiryo UI" w:hAnsi="Meiryo UI" w:eastAsia="Meiryo UI"/>
                <w:color w:val="auto"/>
                <w:spacing w:val="85"/>
                <w:kern w:val="0"/>
                <w:sz w:val="22"/>
                <w:u w:val="none" w:color="auto"/>
                <w:fitText w:val="1000" w:id="2"/>
              </w:rPr>
              <w:t>連絡</w:t>
            </w:r>
            <w:r>
              <w:rPr>
                <w:rFonts w:hint="eastAsia" w:ascii="Meiryo UI" w:hAnsi="Meiryo UI" w:eastAsia="Meiryo UI"/>
                <w:color w:val="auto"/>
                <w:kern w:val="0"/>
                <w:sz w:val="22"/>
                <w:u w:val="none" w:color="auto"/>
                <w:fitText w:val="1000" w:id="2"/>
              </w:rPr>
              <w:t>先</w:t>
            </w:r>
          </w:p>
        </w:tc>
        <w:tc>
          <w:tcPr>
            <w:tcW w:w="6674"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widowControl w:val="0"/>
              <w:spacing w:line="360" w:lineRule="exact"/>
              <w:jc w:val="both"/>
              <w:rPr>
                <w:rFonts w:hint="eastAsia" w:ascii="Meiryo UI" w:hAnsi="Meiryo UI" w:eastAsia="Meiryo UI"/>
                <w:color w:val="auto"/>
                <w:kern w:val="2"/>
                <w:sz w:val="22"/>
                <w:u w:val="none" w:color="auto"/>
              </w:rPr>
            </w:pPr>
            <w:r>
              <w:rPr>
                <w:rFonts w:hint="eastAsia" w:ascii="Meiryo UI" w:hAnsi="Meiryo UI" w:eastAsia="Meiryo UI"/>
                <w:color w:val="auto"/>
                <w:kern w:val="2"/>
                <w:sz w:val="22"/>
                <w:u w:val="none" w:color="auto"/>
              </w:rPr>
              <w:t>ＴＥＬ</w:t>
            </w:r>
            <w:r>
              <w:rPr>
                <w:rFonts w:hint="eastAsia" w:ascii="Meiryo UI" w:hAnsi="Meiryo UI" w:eastAsia="Meiryo UI"/>
                <w:color w:val="auto"/>
                <w:kern w:val="2"/>
                <w:sz w:val="22"/>
                <w:u w:val="none" w:color="auto"/>
              </w:rPr>
              <w:t>:</w:t>
            </w:r>
            <w:r>
              <w:rPr>
                <w:rFonts w:hint="eastAsia" w:ascii="Meiryo UI" w:hAnsi="Meiryo UI" w:eastAsia="Meiryo UI"/>
                <w:color w:val="auto"/>
                <w:kern w:val="2"/>
                <w:sz w:val="22"/>
                <w:u w:val="none" w:color="auto"/>
              </w:rPr>
              <w:t>　　　　　　　　　　</w:t>
            </w:r>
          </w:p>
          <w:p>
            <w:pPr>
              <w:pStyle w:val="0"/>
              <w:widowControl w:val="0"/>
              <w:spacing w:line="360" w:lineRule="exact"/>
              <w:jc w:val="both"/>
              <w:rPr>
                <w:rFonts w:hint="eastAsia" w:ascii="Meiryo UI" w:hAnsi="Meiryo UI" w:eastAsia="Meiryo UI"/>
                <w:color w:val="auto"/>
                <w:kern w:val="2"/>
                <w:sz w:val="22"/>
                <w:u w:val="none" w:color="auto"/>
              </w:rPr>
            </w:pPr>
            <w:r>
              <w:rPr>
                <w:rFonts w:hint="eastAsia" w:ascii="Meiryo UI" w:hAnsi="Meiryo UI" w:eastAsia="Meiryo UI"/>
                <w:color w:val="auto"/>
                <w:kern w:val="2"/>
                <w:sz w:val="22"/>
                <w:u w:val="none" w:color="auto"/>
              </w:rPr>
              <w:t>ＦＡＸ</w:t>
            </w:r>
            <w:r>
              <w:rPr>
                <w:rFonts w:hint="eastAsia" w:ascii="Meiryo UI" w:hAnsi="Meiryo UI" w:eastAsia="Meiryo UI"/>
                <w:color w:val="auto"/>
                <w:kern w:val="2"/>
                <w:sz w:val="22"/>
                <w:u w:val="none" w:color="auto"/>
              </w:rPr>
              <w:t>:</w:t>
            </w:r>
          </w:p>
          <w:p>
            <w:pPr>
              <w:pStyle w:val="0"/>
              <w:widowControl w:val="0"/>
              <w:spacing w:line="360" w:lineRule="exact"/>
              <w:jc w:val="both"/>
              <w:rPr>
                <w:rFonts w:hint="eastAsia" w:ascii="Meiryo UI" w:hAnsi="Meiryo UI" w:eastAsia="Meiryo UI"/>
                <w:color w:val="auto"/>
                <w:kern w:val="2"/>
                <w:sz w:val="22"/>
                <w:u w:val="none" w:color="auto"/>
              </w:rPr>
            </w:pPr>
            <w:r>
              <w:rPr>
                <w:rFonts w:hint="eastAsia" w:ascii="Meiryo UI" w:hAnsi="Meiryo UI" w:eastAsia="Meiryo UI"/>
                <w:color w:val="auto"/>
                <w:kern w:val="2"/>
                <w:sz w:val="22"/>
                <w:u w:val="none" w:color="auto"/>
              </w:rPr>
              <w:t>Ｅメール：</w:t>
            </w:r>
          </w:p>
        </w:tc>
      </w:tr>
    </w:tbl>
    <w:p>
      <w:pPr>
        <w:pStyle w:val="0"/>
        <w:spacing w:line="360" w:lineRule="exact"/>
        <w:rPr>
          <w:rFonts w:hint="eastAsia" w:ascii="Meiryo UI" w:hAnsi="Meiryo UI" w:eastAsia="Meiryo UI"/>
          <w:color w:val="auto"/>
          <w:sz w:val="24"/>
          <w:u w:val="none" w:color="auto"/>
        </w:rPr>
      </w:pPr>
      <w:r>
        <w:rPr>
          <w:rFonts w:hint="eastAsia" w:ascii="Meiryo UI" w:hAnsi="Meiryo UI" w:eastAsia="Meiryo UI"/>
          <w:color w:val="auto"/>
          <w:sz w:val="24"/>
          <w:u w:val="none" w:color="auto"/>
        </w:rPr>
        <w:t>　　</w:t>
      </w:r>
    </w:p>
    <w:p>
      <w:pPr>
        <w:pStyle w:val="0"/>
        <w:spacing w:line="240" w:lineRule="exact"/>
        <w:ind w:left="0" w:leftChars="0" w:firstLine="0" w:firstLineChars="0"/>
        <w:rPr>
          <w:rFonts w:hint="eastAsia" w:ascii="Meiryo UI" w:hAnsi="Meiryo UI" w:eastAsia="Meiryo UI"/>
          <w:sz w:val="24"/>
        </w:rPr>
      </w:pPr>
      <w:r>
        <w:rPr>
          <w:rFonts w:hint="eastAsia" w:ascii="Meiryo UI" w:hAnsi="Meiryo UI" w:eastAsia="Meiryo UI"/>
          <w:b w:val="1"/>
          <w:color w:val="auto"/>
          <w:sz w:val="24"/>
          <w:u w:val="none" w:color="auto"/>
        </w:rPr>
        <w:t>　２．　事業・団体の活動に係る</w:t>
      </w:r>
      <w:r>
        <w:rPr>
          <w:rFonts w:hint="eastAsia" w:ascii="Meiryo UI" w:hAnsi="Meiryo UI" w:eastAsia="Meiryo UI"/>
          <w:b w:val="1"/>
          <w:color w:val="auto"/>
          <w:kern w:val="2"/>
          <w:sz w:val="24"/>
          <w:u w:val="none" w:color="auto"/>
        </w:rPr>
        <w:t>関係法令に違反する重大な事実等の有無（過去３年間）</w:t>
      </w:r>
    </w:p>
    <w:p>
      <w:pPr>
        <w:pStyle w:val="0"/>
        <w:spacing w:after="67" w:afterLines="20" w:afterAutospacing="0" w:line="360" w:lineRule="exact"/>
        <w:rPr>
          <w:rFonts w:hint="eastAsia" w:ascii="Meiryo UI" w:hAnsi="Meiryo UI" w:eastAsia="Meiryo UI"/>
          <w:sz w:val="24"/>
        </w:rPr>
      </w:pPr>
    </w:p>
    <w:p>
      <w:pPr>
        <w:pStyle w:val="0"/>
        <w:spacing w:line="360" w:lineRule="exact"/>
        <w:ind w:left="0" w:leftChars="0" w:firstLine="720" w:firstLineChars="300"/>
        <w:rPr>
          <w:rFonts w:hint="eastAsia" w:ascii="Meiryo UI" w:hAnsi="Meiryo UI" w:eastAsia="Meiryo UI"/>
          <w:sz w:val="24"/>
        </w:rPr>
      </w:pPr>
      <w:r>
        <w:rPr>
          <w:rFonts w:hint="eastAsia" w:ascii="Meiryo UI" w:hAnsi="Meiryo UI" w:eastAsia="Meiryo UI"/>
          <w:color w:val="auto"/>
          <w:kern w:val="2"/>
          <w:sz w:val="24"/>
          <w:u w:val="none" w:color="auto"/>
        </w:rPr>
        <w:t>　　　　　有　　　　・　　　　無</w:t>
      </w:r>
    </w:p>
    <w:p>
      <w:pPr>
        <w:pStyle w:val="0"/>
        <w:spacing w:line="360" w:lineRule="exact"/>
        <w:ind w:left="0" w:leftChars="0" w:firstLine="720" w:firstLineChars="300"/>
        <w:rPr>
          <w:rFonts w:hint="eastAsia" w:ascii="Meiryo UI" w:hAnsi="Meiryo UI" w:eastAsia="Meiryo UI"/>
          <w:sz w:val="24"/>
        </w:rPr>
      </w:pPr>
    </w:p>
    <w:p>
      <w:pPr>
        <w:pStyle w:val="0"/>
        <w:spacing w:line="360" w:lineRule="exact"/>
        <w:ind w:left="0" w:leftChars="0" w:firstLine="0" w:firstLineChars="0"/>
        <w:rPr>
          <w:rFonts w:hint="eastAsia" w:ascii="Meiryo UI" w:hAnsi="Meiryo UI" w:eastAsia="Meiryo UI"/>
          <w:b w:val="1"/>
          <w:sz w:val="24"/>
        </w:rPr>
      </w:pPr>
      <w:r>
        <w:rPr>
          <w:rFonts w:hint="eastAsia" w:ascii="Meiryo UI" w:hAnsi="Meiryo UI" w:eastAsia="Meiryo UI"/>
          <w:sz w:val="24"/>
        </w:rPr>
        <w:t>　</w:t>
      </w:r>
      <w:r>
        <w:rPr>
          <w:rFonts w:hint="eastAsia" w:ascii="Meiryo UI" w:hAnsi="Meiryo UI" w:eastAsia="Meiryo UI"/>
          <w:b w:val="1"/>
          <w:sz w:val="24"/>
        </w:rPr>
        <w:t>３．　情報の公開について</w:t>
      </w:r>
    </w:p>
    <w:p>
      <w:pPr>
        <w:pStyle w:val="0"/>
        <w:spacing w:line="240" w:lineRule="exact"/>
        <w:ind w:left="0" w:leftChars="0" w:firstLine="0" w:firstLineChars="0"/>
        <w:rPr>
          <w:rFonts w:hint="eastAsia" w:ascii="Meiryo UI" w:hAnsi="Meiryo UI" w:eastAsia="Meiryo UI"/>
          <w:sz w:val="24"/>
        </w:rPr>
      </w:pPr>
    </w:p>
    <w:p>
      <w:pPr>
        <w:pStyle w:val="0"/>
        <w:spacing w:line="360" w:lineRule="exact"/>
        <w:ind w:left="0" w:leftChars="0" w:firstLine="960" w:firstLineChars="400"/>
        <w:rPr>
          <w:rFonts w:hint="eastAsia" w:ascii="Meiryo UI" w:hAnsi="Meiryo UI" w:eastAsia="Meiryo UI"/>
          <w:sz w:val="24"/>
        </w:rPr>
      </w:pPr>
      <w:r>
        <w:rPr>
          <w:rFonts w:hint="eastAsia" w:ascii="Meiryo UI" w:hAnsi="Meiryo UI" w:eastAsia="Meiryo UI"/>
          <w:sz w:val="24"/>
        </w:rPr>
        <w:t>高知県が運営するウェブサイトや広報誌等で情報を公表することに同意します。</w:t>
      </w:r>
    </w:p>
    <w:p>
      <w:pPr>
        <w:pStyle w:val="0"/>
        <w:spacing w:line="360" w:lineRule="exact"/>
        <w:ind w:left="0" w:leftChars="0" w:firstLine="960" w:firstLineChars="400"/>
        <w:rPr>
          <w:rFonts w:hint="eastAsia" w:ascii="Meiryo UI" w:hAnsi="Meiryo UI" w:eastAsia="Meiryo UI"/>
          <w:sz w:val="24"/>
        </w:rPr>
      </w:pPr>
    </w:p>
    <w:p>
      <w:pPr>
        <w:pStyle w:val="0"/>
        <w:spacing w:line="360" w:lineRule="exact"/>
        <w:ind w:left="0" w:leftChars="0" w:firstLine="0" w:firstLineChars="0"/>
        <w:rPr>
          <w:rFonts w:hint="eastAsia" w:ascii="Meiryo UI" w:hAnsi="Meiryo UI" w:eastAsia="Meiryo UI"/>
          <w:sz w:val="24"/>
        </w:rPr>
      </w:pPr>
      <w:r>
        <w:rPr>
          <w:rFonts w:hint="eastAsia" w:ascii="Meiryo UI" w:hAnsi="Meiryo UI" w:eastAsia="Meiryo UI"/>
          <w:sz w:val="24"/>
        </w:rPr>
        <w:t>　</w:t>
      </w:r>
      <w:r>
        <w:rPr>
          <w:rFonts w:hint="eastAsia" w:ascii="Meiryo UI" w:hAnsi="Meiryo UI" w:eastAsia="Meiryo UI"/>
          <w:b w:val="1"/>
          <w:sz w:val="24"/>
        </w:rPr>
        <w:t>４．　こうち孤独・孤立対策官民連携プラットフォームへの参加</w:t>
      </w:r>
    </w:p>
    <w:p>
      <w:pPr>
        <w:pStyle w:val="0"/>
        <w:spacing w:before="240" w:beforeLines="0" w:beforeAutospacing="0" w:line="360" w:lineRule="exact"/>
        <w:ind w:left="0" w:leftChars="0" w:firstLine="0" w:firstLineChars="0"/>
        <w:rPr>
          <w:rFonts w:hint="eastAsia" w:ascii="Meiryo UI" w:hAnsi="Meiryo UI" w:eastAsia="Meiryo UI"/>
          <w:sz w:val="24"/>
        </w:rPr>
      </w:pPr>
      <w:r>
        <w:rPr>
          <w:rFonts w:hint="eastAsia" w:ascii="Meiryo UI" w:hAnsi="Meiryo UI" w:eastAsia="Meiryo UI"/>
          <w:b w:val="1"/>
          <w:sz w:val="24"/>
        </w:rPr>
        <w:t>　　　　　　　</w:t>
      </w:r>
      <w:r>
        <w:rPr>
          <w:rFonts w:hint="eastAsia" w:ascii="Meiryo UI" w:hAnsi="Meiryo UI" w:eastAsia="Meiryo UI"/>
          <w:b w:val="0"/>
          <w:sz w:val="24"/>
        </w:rPr>
        <w:t>参加する　　　・　　　　参加しない</w:t>
      </w:r>
    </w:p>
    <w:p>
      <w:pPr>
        <w:pStyle w:val="0"/>
        <w:spacing w:line="360" w:lineRule="exact"/>
        <w:ind w:left="0" w:leftChars="0" w:firstLine="0" w:firstLineChars="0"/>
        <w:rPr>
          <w:rFonts w:hint="eastAsia" w:ascii="Meiryo UI" w:hAnsi="Meiryo UI" w:eastAsia="Meiryo UI"/>
          <w:sz w:val="24"/>
        </w:rPr>
      </w:pPr>
      <w:r>
        <w:rPr>
          <w:rFonts w:hint="eastAsia"/>
        </w:rPr>
        <mc:AlternateContent>
          <mc:Choice Requires="wps">
            <w:drawing>
              <wp:anchor distT="0" distB="0" distL="71755" distR="71755" simplePos="0" relativeHeight="3" behindDoc="0" locked="0" layoutInCell="1" hidden="0" allowOverlap="1">
                <wp:simplePos x="0" y="0"/>
                <wp:positionH relativeFrom="column">
                  <wp:posOffset>-130175</wp:posOffset>
                </wp:positionH>
                <wp:positionV relativeFrom="paragraph">
                  <wp:posOffset>99060</wp:posOffset>
                </wp:positionV>
                <wp:extent cx="6254750" cy="2592070"/>
                <wp:effectExtent l="635" t="635" r="29845" b="10795"/>
                <wp:wrapNone/>
                <wp:docPr id="1026" name="オブジェクト 0"/>
                <a:graphic xmlns:a="http://schemas.openxmlformats.org/drawingml/2006/main">
                  <a:graphicData uri="http://schemas.microsoft.com/office/word/2010/wordprocessingShape">
                    <wps:wsp>
                      <wps:cNvPr id="1026" name="オブジェクト 0"/>
                      <wps:cNvSpPr/>
                      <wps:spPr>
                        <a:xfrm>
                          <a:off x="0" y="0"/>
                          <a:ext cx="6254750" cy="2592070"/>
                        </a:xfrm>
                        <a:prstGeom prst="flowChartAlternateProcess">
                          <a:avLst/>
                        </a:prstGeom>
                        <a:noFill/>
                        <a:ln w="12700" cap="flat" cmpd="sng" algn="ctr">
                          <a:solidFill>
                            <a:schemeClr val="tx1"/>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pPr>
                              <w:pStyle w:val="0"/>
                              <w:spacing w:line="320" w:lineRule="exact"/>
                              <w:jc w:val="left"/>
                              <w:rPr>
                                <w:rFonts w:hint="eastAsia" w:ascii="Meiryo UI" w:hAnsi="Meiryo UI" w:eastAsia="Meiryo UI"/>
                                <w:color w:val="000000" w:themeColor="text1"/>
                                <w:sz w:val="21"/>
                              </w:rPr>
                            </w:pPr>
                            <w:r>
                              <w:rPr>
                                <w:rFonts w:hint="eastAsia" w:ascii="Meiryo UI" w:hAnsi="Meiryo UI" w:eastAsia="Meiryo UI"/>
                                <w:color w:val="000000" w:themeColor="text1"/>
                                <w:sz w:val="24"/>
                              </w:rPr>
                              <w:t>【参考】こうち孤独・孤立対策官民連携プラットフォームについて</w:t>
                            </w:r>
                          </w:p>
                          <w:p>
                            <w:pPr>
                              <w:pStyle w:val="0"/>
                              <w:spacing w:line="320" w:lineRule="exact"/>
                              <w:ind w:firstLine="220" w:firstLineChars="100"/>
                              <w:jc w:val="left"/>
                              <w:rPr>
                                <w:rFonts w:hint="eastAsia" w:ascii="Meiryo UI" w:hAnsi="Meiryo UI" w:eastAsia="Meiryo UI"/>
                                <w:color w:val="000000" w:themeColor="text1"/>
                                <w:sz w:val="22"/>
                              </w:rPr>
                            </w:pPr>
                            <w:r>
                              <w:rPr>
                                <w:rFonts w:hint="eastAsia" w:ascii="Meiryo UI" w:hAnsi="Meiryo UI" w:eastAsia="Meiryo UI"/>
                                <w:color w:val="000000" w:themeColor="text1"/>
                                <w:sz w:val="22"/>
                              </w:rPr>
                              <w:t>人口減少や少子高齢化などにより、家族や地域、会社などにおける人とのつながりが薄くなり、誰もが孤独・孤立に陥りやすい状況にあります。</w:t>
                            </w:r>
                          </w:p>
                          <w:p>
                            <w:pPr>
                              <w:pStyle w:val="0"/>
                              <w:spacing w:line="320" w:lineRule="exact"/>
                              <w:ind w:firstLine="220" w:firstLineChars="100"/>
                              <w:jc w:val="left"/>
                              <w:rPr>
                                <w:rFonts w:hint="eastAsia" w:ascii="Meiryo UI" w:hAnsi="Meiryo UI" w:eastAsia="Meiryo UI"/>
                                <w:color w:val="000000" w:themeColor="text1"/>
                                <w:sz w:val="21"/>
                              </w:rPr>
                            </w:pPr>
                            <w:r>
                              <w:rPr>
                                <w:rFonts w:hint="eastAsia" w:ascii="Meiryo UI" w:hAnsi="Meiryo UI" w:eastAsia="Meiryo UI"/>
                                <w:color w:val="000000" w:themeColor="text1"/>
                                <w:sz w:val="22"/>
                              </w:rPr>
                              <w:t>高知県では、孤独・孤立対策を高知型地域共生社会の取り組みとして一体的に推進し、つながりを実感できる地域づくりを進めることとしており、令和７年３月にこうち孤独・孤立対策官民連携プラットフォームを設置しました。</w:t>
                            </w:r>
                          </w:p>
                          <w:p>
                            <w:pPr>
                              <w:pStyle w:val="0"/>
                              <w:spacing w:line="320" w:lineRule="exact"/>
                              <w:jc w:val="left"/>
                              <w:rPr>
                                <w:rFonts w:hint="eastAsia" w:ascii="Meiryo UI" w:hAnsi="Meiryo UI" w:eastAsia="Meiryo UI"/>
                                <w:color w:val="000000" w:themeColor="text1"/>
                                <w:sz w:val="21"/>
                              </w:rPr>
                            </w:pPr>
                          </w:p>
                          <w:p>
                            <w:pPr>
                              <w:pStyle w:val="0"/>
                              <w:spacing w:line="320" w:lineRule="exact"/>
                              <w:jc w:val="left"/>
                              <w:rPr>
                                <w:rFonts w:hint="eastAsia" w:ascii="Meiryo UI" w:hAnsi="Meiryo UI" w:eastAsia="Meiryo UI"/>
                                <w:color w:val="000000" w:themeColor="text1"/>
                                <w:sz w:val="21"/>
                              </w:rPr>
                            </w:pPr>
                            <w:r>
                              <w:rPr>
                                <w:rFonts w:hint="eastAsia" w:ascii="Meiryo UI" w:hAnsi="Meiryo UI" w:eastAsia="Meiryo UI"/>
                                <w:color w:val="000000" w:themeColor="text1"/>
                                <w:sz w:val="24"/>
                              </w:rPr>
                              <w:t>＜プラットフォームの活動内容＞</w:t>
                            </w:r>
                          </w:p>
                          <w:p>
                            <w:pPr>
                              <w:pStyle w:val="0"/>
                              <w:spacing w:line="320" w:lineRule="exact"/>
                              <w:jc w:val="left"/>
                              <w:rPr>
                                <w:rFonts w:hint="eastAsia" w:ascii="Meiryo UI" w:hAnsi="Meiryo UI" w:eastAsia="Meiryo UI"/>
                                <w:color w:val="000000" w:themeColor="text1"/>
                                <w:sz w:val="22"/>
                              </w:rPr>
                            </w:pPr>
                            <w:r>
                              <w:rPr>
                                <w:rFonts w:hint="eastAsia" w:ascii="Meiryo UI" w:hAnsi="Meiryo UI" w:eastAsia="Meiryo UI"/>
                                <w:color w:val="000000" w:themeColor="text1"/>
                                <w:sz w:val="22"/>
                              </w:rPr>
                              <w:t>　会員の活動に関する情報共有などのほか、高知家地域共生社会ポータルサイトで取り組み内容を紹介します。</w:t>
                            </w:r>
                          </w:p>
                          <w:p>
                            <w:pPr>
                              <w:pStyle w:val="0"/>
                              <w:spacing w:line="320" w:lineRule="exact"/>
                              <w:jc w:val="left"/>
                              <w:rPr>
                                <w:rFonts w:hint="eastAsia" w:ascii="Meiryo UI" w:hAnsi="Meiryo UI" w:eastAsia="Meiryo UI"/>
                                <w:color w:val="000000" w:themeColor="text1"/>
                                <w:sz w:val="21"/>
                              </w:rPr>
                            </w:pPr>
                            <w:r>
                              <w:rPr>
                                <w:rFonts w:hint="eastAsia" w:ascii="Meiryo UI" w:hAnsi="Meiryo UI" w:eastAsia="Meiryo UI"/>
                                <w:color w:val="000000" w:themeColor="text1"/>
                                <w:sz w:val="22"/>
                              </w:rPr>
                              <w:t>※プラットフォームに参加することで、貴団体に事務作業などの新たなご負担をおかけするものではありません。</w:t>
                            </w:r>
                          </w:p>
                        </w:txbxContent>
                      </wps:txbx>
                      <wps:bodyPr vertOverflow="overflow" horzOverflow="overflow" wrap="square" lIns="36000" tIns="0" rIns="36000" bIns="0" anchor="ctr"/>
                    </wps:wsp>
                  </a:graphicData>
                </a:graphic>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オブジェクト 0" style="mso-wrap-distance-right:5.65pt;mso-wrap-distance-bottom:0pt;margin-top:7.8pt;mso-position-vertical-relative:text;mso-position-horizontal-relative:text;v-text-anchor:middle;position:absolute;height:204.1pt;mso-wrap-distance-top:0pt;width:492.5pt;mso-wrap-distance-left:5.65pt;margin-left:-10.25pt;z-index:3;" o:spid="_x0000_s1026" o:allowincell="t" o:allowoverlap="t" filled="f" stroked="t" strokecolor="#000000 [3213]" strokeweight="1pt" o:spt="176" type="#_x0000_t176" adj="2700">
                <v:fill/>
                <v:stroke linestyle="single" miterlimit="8" endcap="flat" dashstyle="solid" filltype="solid"/>
                <v:textbox style="layout-flow:horizontal;" inset="0.99999999999999978mm,0mm,0.99999999999999978mm,0mm">
                  <w:txbxContent>
                    <w:p>
                      <w:pPr>
                        <w:pStyle w:val="0"/>
                        <w:spacing w:line="320" w:lineRule="exact"/>
                        <w:jc w:val="left"/>
                        <w:rPr>
                          <w:rFonts w:hint="eastAsia" w:ascii="Meiryo UI" w:hAnsi="Meiryo UI" w:eastAsia="Meiryo UI"/>
                          <w:color w:val="000000" w:themeColor="text1"/>
                          <w:sz w:val="21"/>
                        </w:rPr>
                      </w:pPr>
                      <w:r>
                        <w:rPr>
                          <w:rFonts w:hint="eastAsia" w:ascii="Meiryo UI" w:hAnsi="Meiryo UI" w:eastAsia="Meiryo UI"/>
                          <w:color w:val="000000" w:themeColor="text1"/>
                          <w:sz w:val="24"/>
                        </w:rPr>
                        <w:t>【参考】こうち孤独・孤立対策官民連携プラットフォームについて</w:t>
                      </w:r>
                    </w:p>
                    <w:p>
                      <w:pPr>
                        <w:pStyle w:val="0"/>
                        <w:spacing w:line="320" w:lineRule="exact"/>
                        <w:ind w:firstLine="220" w:firstLineChars="100"/>
                        <w:jc w:val="left"/>
                        <w:rPr>
                          <w:rFonts w:hint="eastAsia" w:ascii="Meiryo UI" w:hAnsi="Meiryo UI" w:eastAsia="Meiryo UI"/>
                          <w:color w:val="000000" w:themeColor="text1"/>
                          <w:sz w:val="22"/>
                        </w:rPr>
                      </w:pPr>
                      <w:r>
                        <w:rPr>
                          <w:rFonts w:hint="eastAsia" w:ascii="Meiryo UI" w:hAnsi="Meiryo UI" w:eastAsia="Meiryo UI"/>
                          <w:color w:val="000000" w:themeColor="text1"/>
                          <w:sz w:val="22"/>
                        </w:rPr>
                        <w:t>人口減少や少子高齢化などにより、家族や地域、会社などにおける人とのつながりが薄くなり、誰もが孤独・孤立に陥りやすい状況にあります。</w:t>
                      </w:r>
                    </w:p>
                    <w:p>
                      <w:pPr>
                        <w:pStyle w:val="0"/>
                        <w:spacing w:line="320" w:lineRule="exact"/>
                        <w:ind w:firstLine="220" w:firstLineChars="100"/>
                        <w:jc w:val="left"/>
                        <w:rPr>
                          <w:rFonts w:hint="eastAsia" w:ascii="Meiryo UI" w:hAnsi="Meiryo UI" w:eastAsia="Meiryo UI"/>
                          <w:color w:val="000000" w:themeColor="text1"/>
                          <w:sz w:val="21"/>
                        </w:rPr>
                      </w:pPr>
                      <w:r>
                        <w:rPr>
                          <w:rFonts w:hint="eastAsia" w:ascii="Meiryo UI" w:hAnsi="Meiryo UI" w:eastAsia="Meiryo UI"/>
                          <w:color w:val="000000" w:themeColor="text1"/>
                          <w:sz w:val="22"/>
                        </w:rPr>
                        <w:t>高知県では、孤独・孤立対策を高知型地域共生社会の取り組みとして一体的に推進し、つながりを実感できる地域づくりを進めることとしており、令和７年３月にこうち孤独・孤立対策官民連携プラットフォームを設置しました。</w:t>
                      </w:r>
                    </w:p>
                    <w:p>
                      <w:pPr>
                        <w:pStyle w:val="0"/>
                        <w:spacing w:line="320" w:lineRule="exact"/>
                        <w:jc w:val="left"/>
                        <w:rPr>
                          <w:rFonts w:hint="eastAsia" w:ascii="Meiryo UI" w:hAnsi="Meiryo UI" w:eastAsia="Meiryo UI"/>
                          <w:color w:val="000000" w:themeColor="text1"/>
                          <w:sz w:val="21"/>
                        </w:rPr>
                      </w:pPr>
                    </w:p>
                    <w:p>
                      <w:pPr>
                        <w:pStyle w:val="0"/>
                        <w:spacing w:line="320" w:lineRule="exact"/>
                        <w:jc w:val="left"/>
                        <w:rPr>
                          <w:rFonts w:hint="eastAsia" w:ascii="Meiryo UI" w:hAnsi="Meiryo UI" w:eastAsia="Meiryo UI"/>
                          <w:color w:val="000000" w:themeColor="text1"/>
                          <w:sz w:val="21"/>
                        </w:rPr>
                      </w:pPr>
                      <w:r>
                        <w:rPr>
                          <w:rFonts w:hint="eastAsia" w:ascii="Meiryo UI" w:hAnsi="Meiryo UI" w:eastAsia="Meiryo UI"/>
                          <w:color w:val="000000" w:themeColor="text1"/>
                          <w:sz w:val="24"/>
                        </w:rPr>
                        <w:t>＜プラットフォームの活動内容＞</w:t>
                      </w:r>
                    </w:p>
                    <w:p>
                      <w:pPr>
                        <w:pStyle w:val="0"/>
                        <w:spacing w:line="320" w:lineRule="exact"/>
                        <w:jc w:val="left"/>
                        <w:rPr>
                          <w:rFonts w:hint="eastAsia" w:ascii="Meiryo UI" w:hAnsi="Meiryo UI" w:eastAsia="Meiryo UI"/>
                          <w:color w:val="000000" w:themeColor="text1"/>
                          <w:sz w:val="22"/>
                        </w:rPr>
                      </w:pPr>
                      <w:r>
                        <w:rPr>
                          <w:rFonts w:hint="eastAsia" w:ascii="Meiryo UI" w:hAnsi="Meiryo UI" w:eastAsia="Meiryo UI"/>
                          <w:color w:val="000000" w:themeColor="text1"/>
                          <w:sz w:val="22"/>
                        </w:rPr>
                        <w:t>　会員の活動に関する情報共有などのほか、高知家地域共生社会ポータルサイトで取り組み内容を紹介します。</w:t>
                      </w:r>
                    </w:p>
                    <w:p>
                      <w:pPr>
                        <w:pStyle w:val="0"/>
                        <w:spacing w:line="320" w:lineRule="exact"/>
                        <w:jc w:val="left"/>
                        <w:rPr>
                          <w:rFonts w:hint="eastAsia" w:ascii="Meiryo UI" w:hAnsi="Meiryo UI" w:eastAsia="Meiryo UI"/>
                          <w:color w:val="000000" w:themeColor="text1"/>
                          <w:sz w:val="21"/>
                        </w:rPr>
                      </w:pPr>
                      <w:r>
                        <w:rPr>
                          <w:rFonts w:hint="eastAsia" w:ascii="Meiryo UI" w:hAnsi="Meiryo UI" w:eastAsia="Meiryo UI"/>
                          <w:color w:val="000000" w:themeColor="text1"/>
                          <w:sz w:val="22"/>
                        </w:rPr>
                        <w:t>※プラットフォームに参加することで、貴団体に事務作業などの新たなご負担をおかけするものではありません。</w:t>
                      </w:r>
                    </w:p>
                  </w:txbxContent>
                </v:textbox>
                <v:imagedata o:title=""/>
                <w10:wrap type="none" anchorx="text" anchory="text"/>
              </v:shape>
            </w:pict>
          </mc:Fallback>
        </mc:AlternateContent>
      </w:r>
    </w:p>
    <w:p>
      <w:pPr>
        <w:pStyle w:val="0"/>
        <w:spacing w:line="360" w:lineRule="exact"/>
        <w:ind w:left="0" w:leftChars="0" w:firstLine="0" w:firstLineChars="0"/>
        <w:rPr>
          <w:rFonts w:hint="eastAsia" w:ascii="Meiryo UI" w:hAnsi="Meiryo UI" w:eastAsia="Meiryo UI"/>
          <w:sz w:val="24"/>
        </w:rPr>
      </w:pPr>
    </w:p>
    <w:p>
      <w:pPr>
        <w:pStyle w:val="0"/>
        <w:spacing w:line="360" w:lineRule="exact"/>
        <w:ind w:left="0" w:leftChars="0" w:firstLine="0" w:firstLineChars="0"/>
        <w:rPr>
          <w:rFonts w:hint="eastAsia" w:ascii="Meiryo UI" w:hAnsi="Meiryo UI" w:eastAsia="Meiryo UI"/>
          <w:sz w:val="24"/>
        </w:rPr>
      </w:pPr>
    </w:p>
    <w:p>
      <w:pPr>
        <w:pStyle w:val="0"/>
        <w:spacing w:line="360" w:lineRule="exact"/>
        <w:ind w:left="0" w:leftChars="0" w:firstLine="0" w:firstLineChars="0"/>
        <w:rPr>
          <w:rFonts w:hint="eastAsia" w:ascii="Meiryo UI" w:hAnsi="Meiryo UI" w:eastAsia="Meiryo UI"/>
          <w:sz w:val="24"/>
        </w:rPr>
      </w:pPr>
    </w:p>
    <w:p>
      <w:pPr>
        <w:pStyle w:val="0"/>
        <w:spacing w:line="360" w:lineRule="exact"/>
        <w:ind w:left="0" w:leftChars="0" w:firstLine="0" w:firstLineChars="0"/>
        <w:rPr>
          <w:rFonts w:hint="eastAsia" w:ascii="Meiryo UI" w:hAnsi="Meiryo UI" w:eastAsia="Meiryo UI"/>
          <w:sz w:val="24"/>
        </w:rPr>
      </w:pPr>
    </w:p>
    <w:p>
      <w:pPr>
        <w:pStyle w:val="0"/>
        <w:spacing w:line="360" w:lineRule="exact"/>
        <w:ind w:left="0" w:leftChars="0" w:firstLine="0" w:firstLineChars="0"/>
        <w:rPr>
          <w:rFonts w:hint="eastAsia" w:ascii="Meiryo UI" w:hAnsi="Meiryo UI" w:eastAsia="Meiryo UI"/>
          <w:sz w:val="24"/>
        </w:rPr>
      </w:pPr>
    </w:p>
    <w:p>
      <w:pPr>
        <w:pStyle w:val="0"/>
        <w:spacing w:line="360" w:lineRule="exact"/>
        <w:ind w:left="0" w:leftChars="0" w:firstLine="0" w:firstLineChars="0"/>
        <w:rPr>
          <w:rFonts w:hint="eastAsia" w:ascii="Meiryo UI" w:hAnsi="Meiryo UI" w:eastAsia="Meiryo UI"/>
          <w:sz w:val="24"/>
        </w:rPr>
      </w:pPr>
    </w:p>
    <w:p>
      <w:pPr>
        <w:pStyle w:val="0"/>
        <w:spacing w:line="360" w:lineRule="exact"/>
        <w:ind w:left="0" w:leftChars="0" w:firstLine="0" w:firstLineChars="0"/>
        <w:rPr>
          <w:rFonts w:hint="eastAsia" w:ascii="Meiryo UI" w:hAnsi="Meiryo UI" w:eastAsia="Meiryo UI"/>
          <w:sz w:val="24"/>
        </w:rPr>
      </w:pPr>
    </w:p>
    <w:p>
      <w:pPr>
        <w:pStyle w:val="0"/>
        <w:spacing w:line="360" w:lineRule="exact"/>
        <w:ind w:left="0" w:leftChars="0" w:firstLine="0" w:firstLineChars="0"/>
        <w:rPr>
          <w:rFonts w:hint="eastAsia" w:ascii="Meiryo UI" w:hAnsi="Meiryo UI" w:eastAsia="Meiryo UI"/>
          <w:sz w:val="24"/>
        </w:rPr>
      </w:pPr>
    </w:p>
    <w:p>
      <w:pPr>
        <w:pStyle w:val="0"/>
        <w:spacing w:line="360" w:lineRule="exact"/>
        <w:ind w:left="0" w:leftChars="0" w:firstLine="0" w:firstLineChars="0"/>
        <w:rPr>
          <w:rFonts w:hint="eastAsia" w:ascii="Meiryo UI" w:hAnsi="Meiryo UI" w:eastAsia="Meiryo UI"/>
          <w:sz w:val="24"/>
        </w:rPr>
      </w:pPr>
    </w:p>
    <w:p>
      <w:pPr>
        <w:pStyle w:val="0"/>
        <w:spacing w:after="67" w:afterLines="20" w:afterAutospacing="0" w:line="360" w:lineRule="exact"/>
        <w:ind w:leftChars="0" w:firstLine="0" w:firstLineChars="0"/>
        <w:rPr>
          <w:rFonts w:hint="eastAsia" w:ascii="Meiryo UI" w:hAnsi="Meiryo UI" w:eastAsia="Meiryo UI"/>
          <w:color w:val="auto"/>
          <w:sz w:val="24"/>
          <w:u w:val="none" w:color="auto"/>
        </w:rPr>
      </w:pPr>
    </w:p>
    <w:p>
      <w:pPr>
        <w:pStyle w:val="0"/>
        <w:spacing w:after="67" w:afterLines="20" w:afterAutospacing="0" w:line="360" w:lineRule="exact"/>
        <w:ind w:leftChars="0" w:firstLine="0" w:firstLineChars="0"/>
        <w:rPr>
          <w:rFonts w:hint="eastAsia" w:ascii="Meiryo UI" w:hAnsi="Meiryo UI" w:eastAsia="Meiryo UI"/>
          <w:color w:val="auto"/>
          <w:sz w:val="24"/>
          <w:u w:val="none" w:color="auto"/>
        </w:rPr>
      </w:pPr>
      <w:r>
        <w:rPr>
          <w:rFonts w:hint="eastAsia" w:ascii="Meiryo UI" w:hAnsi="Meiryo UI" w:eastAsia="Meiryo UI"/>
          <w:b w:val="1"/>
          <w:color w:val="auto"/>
          <w:sz w:val="24"/>
          <w:u w:val="none" w:color="auto"/>
        </w:rPr>
        <w:t>５．具体的な取り組み</w:t>
      </w:r>
    </w:p>
    <w:tbl>
      <w:tblPr>
        <w:tblStyle w:val="11"/>
        <w:tblW w:w="8850" w:type="dxa"/>
        <w:tblInd w:w="5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0" w:lastRow="0" w:firstColumn="0" w:lastColumn="0" w:noHBand="1" w:noVBand="1" w:val="0600"/>
      </w:tblPr>
      <w:tblGrid>
        <w:gridCol w:w="2266"/>
        <w:gridCol w:w="6584"/>
      </w:tblGrid>
      <w:tr>
        <w:trPr>
          <w:trHeight w:val="1192" w:hRule="atLeast"/>
        </w:trPr>
        <w:tc>
          <w:tcPr>
            <w:tcW w:w="2266" w:type="dxa"/>
            <w:tcBorders>
              <w:top w:val="single" w:color="auto" w:sz="12" w:space="0"/>
              <w:left w:val="single" w:color="auto" w:sz="12" w:space="0"/>
              <w:bottom w:val="single" w:color="auto" w:sz="12" w:space="0"/>
              <w:right w:val="single" w:color="auto" w:sz="4" w:space="0"/>
              <w:tl2br w:val="none" w:color="auto" w:sz="0" w:space="0"/>
              <w:tr2bl w:val="none" w:color="auto" w:sz="0" w:space="0"/>
            </w:tcBorders>
            <w:vAlign w:val="center"/>
          </w:tcPr>
          <w:p>
            <w:pPr>
              <w:pStyle w:val="0"/>
              <w:widowControl w:val="0"/>
              <w:spacing w:line="360" w:lineRule="exact"/>
              <w:jc w:val="center"/>
              <w:rPr>
                <w:rFonts w:hint="eastAsia" w:ascii="Meiryo UI" w:hAnsi="Meiryo UI" w:eastAsia="Meiryo UI"/>
                <w:color w:val="auto"/>
                <w:kern w:val="2"/>
                <w:sz w:val="24"/>
                <w:u w:val="none" w:color="auto"/>
              </w:rPr>
            </w:pPr>
            <w:r>
              <w:rPr>
                <w:rFonts w:hint="eastAsia" w:ascii="Meiryo UI" w:hAnsi="Meiryo UI" w:eastAsia="Meiryo UI"/>
                <w:color w:val="auto"/>
                <w:kern w:val="2"/>
                <w:sz w:val="24"/>
                <w:u w:val="none" w:color="auto"/>
              </w:rPr>
              <w:t>宣言に記載する</w:t>
            </w:r>
          </w:p>
          <w:p>
            <w:pPr>
              <w:pStyle w:val="0"/>
              <w:widowControl w:val="0"/>
              <w:spacing w:line="360" w:lineRule="exact"/>
              <w:jc w:val="center"/>
              <w:rPr>
                <w:rFonts w:hint="eastAsia" w:ascii="Meiryo UI" w:hAnsi="Meiryo UI" w:eastAsia="Meiryo UI"/>
                <w:color w:val="auto"/>
                <w:kern w:val="2"/>
                <w:sz w:val="24"/>
                <w:u w:val="none" w:color="auto"/>
              </w:rPr>
            </w:pPr>
            <w:r>
              <w:rPr>
                <w:rFonts w:hint="eastAsia" w:ascii="Meiryo UI" w:hAnsi="Meiryo UI" w:eastAsia="Meiryo UI"/>
                <w:color w:val="auto"/>
                <w:kern w:val="2"/>
                <w:sz w:val="24"/>
                <w:u w:val="none" w:color="auto"/>
              </w:rPr>
              <w:t>「</w:t>
            </w:r>
            <w:r>
              <w:rPr>
                <w:rFonts w:hint="eastAsia" w:ascii="Meiryo UI" w:hAnsi="Meiryo UI" w:eastAsia="Meiryo UI"/>
                <w:b w:val="1"/>
                <w:color w:val="auto"/>
                <w:kern w:val="2"/>
                <w:sz w:val="24"/>
                <w:u w:val="none" w:color="auto"/>
              </w:rPr>
              <w:t>具体的な取り組み</w:t>
            </w:r>
            <w:r>
              <w:rPr>
                <w:rFonts w:hint="eastAsia" w:ascii="Meiryo UI" w:hAnsi="Meiryo UI" w:eastAsia="Meiryo UI"/>
                <w:color w:val="auto"/>
                <w:kern w:val="2"/>
                <w:sz w:val="24"/>
                <w:u w:val="none" w:color="auto"/>
              </w:rPr>
              <w:t>」</w:t>
            </w:r>
          </w:p>
        </w:tc>
        <w:tc>
          <w:tcPr>
            <w:tcW w:w="6584" w:type="dxa"/>
            <w:tcBorders>
              <w:top w:val="single" w:color="auto" w:sz="12" w:space="0"/>
              <w:left w:val="single" w:color="auto" w:sz="4" w:space="0"/>
              <w:bottom w:val="single" w:color="auto" w:sz="12" w:space="0"/>
              <w:right w:val="single" w:color="auto" w:sz="12" w:space="0"/>
              <w:tl2br w:val="none" w:color="auto" w:sz="0" w:space="0"/>
              <w:tr2bl w:val="none" w:color="auto" w:sz="0" w:space="0"/>
            </w:tcBorders>
            <w:vAlign w:val="top"/>
          </w:tcPr>
          <w:p>
            <w:pPr>
              <w:pStyle w:val="0"/>
              <w:rPr>
                <w:rFonts w:hint="eastAsia" w:ascii="ＭＳ 明朝" w:hAnsi="ＭＳ 明朝" w:eastAsia="ＭＳ 明朝"/>
                <w:i w:val="1"/>
                <w:color w:val="auto"/>
                <w:kern w:val="2"/>
                <w:sz w:val="24"/>
                <w:u w:val="wave" w:color="auto"/>
              </w:rPr>
            </w:pPr>
            <w:r>
              <w:rPr>
                <w:rFonts w:hint="eastAsia" w:ascii="ＭＳ 明朝" w:hAnsi="ＭＳ 明朝" w:eastAsia="ＭＳ 明朝"/>
                <w:i w:val="1"/>
                <w:color w:val="auto"/>
                <w:kern w:val="2"/>
                <w:sz w:val="24"/>
                <w:u w:val="wave" w:color="auto"/>
              </w:rPr>
              <w:t>（例）地域の困っている人への声かけや相談窓口への連絡</w:t>
            </w:r>
          </w:p>
          <w:p>
            <w:pPr>
              <w:pStyle w:val="0"/>
              <w:rPr>
                <w:rFonts w:hint="eastAsia" w:ascii="ＭＳ 明朝" w:hAnsi="ＭＳ 明朝" w:eastAsia="ＭＳ 明朝"/>
                <w:i w:val="1"/>
                <w:color w:val="auto"/>
                <w:kern w:val="2"/>
                <w:sz w:val="24"/>
                <w:u w:val="wave" w:color="auto"/>
              </w:rPr>
            </w:pPr>
          </w:p>
        </w:tc>
      </w:tr>
      <w:tr>
        <w:trPr>
          <w:trHeight w:val="1596" w:hRule="atLeast"/>
        </w:trPr>
        <w:tc>
          <w:tcPr>
            <w:tcW w:w="2266" w:type="dxa"/>
            <w:tcBorders>
              <w:top w:val="single" w:color="auto" w:sz="12" w:space="0"/>
              <w:left w:val="none" w:color="auto" w:sz="0" w:space="0"/>
              <w:bottom w:val="single" w:color="auto" w:sz="4" w:space="0"/>
              <w:right w:val="single" w:color="auto" w:sz="4" w:space="0"/>
              <w:tl2br w:val="none" w:color="auto" w:sz="0" w:space="0"/>
              <w:tr2bl w:val="none" w:color="auto" w:sz="0" w:space="0"/>
            </w:tcBorders>
            <w:vAlign w:val="center"/>
          </w:tcPr>
          <w:p>
            <w:pPr>
              <w:pStyle w:val="0"/>
              <w:widowControl w:val="0"/>
              <w:spacing w:line="360" w:lineRule="exact"/>
              <w:jc w:val="center"/>
              <w:rPr>
                <w:rFonts w:hint="eastAsia"/>
                <w:sz w:val="24"/>
              </w:rPr>
            </w:pPr>
            <w:r>
              <w:rPr>
                <w:rFonts w:hint="eastAsia" w:ascii="Meiryo UI" w:hAnsi="Meiryo UI" w:eastAsia="Meiryo UI"/>
                <w:color w:val="auto"/>
                <w:kern w:val="2"/>
                <w:sz w:val="24"/>
                <w:u w:val="none" w:color="auto"/>
              </w:rPr>
              <w:t>取り組み期間</w:t>
            </w:r>
          </w:p>
          <w:p>
            <w:pPr>
              <w:pStyle w:val="0"/>
              <w:widowControl w:val="0"/>
              <w:spacing w:line="360" w:lineRule="exact"/>
              <w:jc w:val="center"/>
              <w:rPr>
                <w:rFonts w:hint="eastAsia"/>
                <w:sz w:val="24"/>
              </w:rPr>
            </w:pPr>
            <w:r>
              <w:rPr>
                <w:rFonts w:hint="eastAsia" w:ascii="Meiryo UI" w:hAnsi="Meiryo UI" w:eastAsia="Meiryo UI"/>
                <w:color w:val="auto"/>
                <w:kern w:val="2"/>
                <w:sz w:val="24"/>
                <w:u w:val="none" w:color="auto"/>
              </w:rPr>
              <w:t>・時期</w:t>
            </w:r>
          </w:p>
        </w:tc>
        <w:tc>
          <w:tcPr>
            <w:tcW w:w="6584" w:type="dxa"/>
            <w:tcBorders>
              <w:top w:val="single" w:color="auto" w:sz="12" w:space="0"/>
              <w:left w:val="single" w:color="auto" w:sz="4" w:space="0"/>
              <w:bottom w:val="single" w:color="auto" w:sz="4" w:space="0"/>
              <w:right w:val="none" w:color="auto" w:sz="0" w:space="0"/>
              <w:tl2br w:val="none" w:color="auto" w:sz="0" w:space="0"/>
              <w:tr2bl w:val="none" w:color="auto" w:sz="0" w:space="0"/>
            </w:tcBorders>
            <w:vAlign w:val="top"/>
          </w:tcPr>
          <w:p>
            <w:pPr>
              <w:pStyle w:val="0"/>
              <w:ind w:left="480" w:hanging="480" w:hangingChars="200"/>
              <w:rPr>
                <w:rFonts w:hint="eastAsia" w:ascii="ＭＳ 明朝" w:hAnsi="ＭＳ 明朝" w:eastAsia="ＭＳ 明朝"/>
                <w:i w:val="1"/>
                <w:sz w:val="24"/>
                <w:u w:val="wave" w:color="auto"/>
              </w:rPr>
            </w:pPr>
            <w:r>
              <w:rPr>
                <w:rFonts w:hint="eastAsia" w:ascii="ＭＳ 明朝" w:hAnsi="ＭＳ 明朝" w:eastAsia="ＭＳ 明朝"/>
                <w:i w:val="1"/>
                <w:sz w:val="24"/>
                <w:u w:val="wave" w:color="auto"/>
              </w:rPr>
              <w:t>（例）令和５年</w:t>
            </w:r>
            <w:r>
              <w:rPr>
                <w:rFonts w:hint="eastAsia" w:ascii="ＭＳ 明朝" w:hAnsi="ＭＳ 明朝" w:eastAsia="ＭＳ 明朝"/>
                <w:i w:val="1"/>
                <w:sz w:val="24"/>
                <w:u w:val="wave" w:color="auto"/>
              </w:rPr>
              <w:t>11</w:t>
            </w:r>
            <w:r>
              <w:rPr>
                <w:rFonts w:hint="eastAsia" w:ascii="ＭＳ 明朝" w:hAnsi="ＭＳ 明朝" w:eastAsia="ＭＳ 明朝"/>
                <w:i w:val="1"/>
                <w:sz w:val="24"/>
                <w:u w:val="wave" w:color="auto"/>
              </w:rPr>
              <w:t>月から○年間、毎月第○日曜日、週○回、○年度から実施中　など</w:t>
            </w:r>
          </w:p>
        </w:tc>
      </w:tr>
      <w:tr>
        <w:trPr>
          <w:trHeight w:val="3854" w:hRule="atLeast"/>
        </w:trPr>
        <w:tc>
          <w:tcPr>
            <w:tcW w:w="2266" w:type="dxa"/>
            <w:tcBorders>
              <w:top w:val="single" w:color="auto" w:sz="4" w:space="0"/>
              <w:left w:val="none" w:color="auto" w:sz="0" w:space="0"/>
              <w:bottom w:val="none" w:color="auto" w:sz="0" w:space="0"/>
              <w:right w:val="single" w:color="auto" w:sz="4" w:space="0"/>
              <w:tl2br w:val="none" w:color="auto" w:sz="0" w:space="0"/>
              <w:tr2bl w:val="none" w:color="auto" w:sz="0" w:space="0"/>
            </w:tcBorders>
            <w:vAlign w:val="center"/>
          </w:tcPr>
          <w:p>
            <w:pPr>
              <w:pStyle w:val="0"/>
              <w:widowControl w:val="0"/>
              <w:spacing w:line="360" w:lineRule="exact"/>
              <w:jc w:val="center"/>
              <w:rPr>
                <w:rFonts w:hint="eastAsia" w:ascii="Meiryo UI" w:hAnsi="Meiryo UI" w:eastAsia="Meiryo UI"/>
                <w:color w:val="auto"/>
                <w:kern w:val="2"/>
                <w:sz w:val="24"/>
                <w:u w:val="none" w:color="auto"/>
              </w:rPr>
            </w:pPr>
            <w:r>
              <w:rPr>
                <w:rFonts w:hint="eastAsia" w:ascii="Meiryo UI" w:hAnsi="Meiryo UI" w:eastAsia="Meiryo UI"/>
                <w:color w:val="auto"/>
                <w:kern w:val="2"/>
                <w:sz w:val="24"/>
                <w:u w:val="none" w:color="auto"/>
              </w:rPr>
              <w:t>取り組みの概要</w:t>
            </w:r>
          </w:p>
          <w:p>
            <w:pPr>
              <w:pStyle w:val="0"/>
              <w:rPr>
                <w:rFonts w:hint="eastAsia"/>
                <w:sz w:val="24"/>
              </w:rPr>
            </w:pPr>
          </w:p>
        </w:tc>
        <w:tc>
          <w:tcPr>
            <w:tcW w:w="6584" w:type="dxa"/>
            <w:tcBorders>
              <w:top w:val="single" w:color="auto" w:sz="4" w:space="0"/>
              <w:left w:val="single" w:color="auto" w:sz="4" w:space="0"/>
              <w:bottom w:val="none" w:color="auto" w:sz="0" w:space="0"/>
              <w:right w:val="none" w:color="auto" w:sz="0" w:space="0"/>
              <w:tl2br w:val="none" w:color="auto" w:sz="0" w:space="0"/>
              <w:tr2bl w:val="none" w:color="auto" w:sz="0" w:space="0"/>
            </w:tcBorders>
            <w:vAlign w:val="top"/>
          </w:tcPr>
          <w:p>
            <w:pPr>
              <w:pStyle w:val="0"/>
              <w:rPr>
                <w:rFonts w:hint="eastAsia" w:ascii="ＭＳ 明朝" w:hAnsi="ＭＳ 明朝" w:eastAsia="ＭＳ 明朝"/>
                <w:i w:val="1"/>
                <w:sz w:val="24"/>
                <w:u w:val="wave" w:color="auto"/>
              </w:rPr>
            </w:pPr>
            <w:r>
              <w:rPr>
                <w:rFonts w:hint="eastAsia" w:ascii="ＭＳ 明朝" w:hAnsi="ＭＳ 明朝" w:eastAsia="ＭＳ 明朝"/>
                <w:i w:val="1"/>
                <w:sz w:val="24"/>
                <w:u w:val="wave" w:color="auto"/>
              </w:rPr>
              <w:t>（例）配達業務の中で地域内に困っている人を見かけたら声をかけて困り事を聞き取る。</w:t>
            </w:r>
          </w:p>
          <w:p>
            <w:pPr>
              <w:pStyle w:val="0"/>
              <w:rPr>
                <w:rFonts w:hint="eastAsia" w:ascii="ＭＳ 明朝" w:hAnsi="ＭＳ 明朝" w:eastAsia="ＭＳ 明朝"/>
                <w:i w:val="1"/>
                <w:sz w:val="24"/>
                <w:u w:val="wave" w:color="auto"/>
              </w:rPr>
            </w:pPr>
            <w:r>
              <w:rPr>
                <w:rFonts w:hint="eastAsia" w:ascii="ＭＳ 明朝" w:hAnsi="ＭＳ 明朝" w:eastAsia="ＭＳ 明朝"/>
                <w:i w:val="1"/>
                <w:sz w:val="24"/>
                <w:u w:val="wave" w:color="auto"/>
              </w:rPr>
              <w:t>内容に応じて、市町村窓口や民生委員など、必要な支援先に連絡をする</w:t>
            </w:r>
          </w:p>
          <w:p>
            <w:pPr>
              <w:pStyle w:val="0"/>
              <w:rPr>
                <w:rFonts w:hint="eastAsia" w:ascii="ＭＳ 明朝" w:hAnsi="ＭＳ 明朝" w:eastAsia="ＭＳ 明朝"/>
                <w:i w:val="1"/>
                <w:sz w:val="24"/>
                <w:u w:val="wave" w:color="auto"/>
              </w:rPr>
            </w:pPr>
          </w:p>
        </w:tc>
      </w:tr>
    </w:tbl>
    <w:p>
      <w:pPr>
        <w:pStyle w:val="0"/>
        <w:spacing w:line="360" w:lineRule="exact"/>
        <w:ind w:leftChars="0" w:firstLine="0" w:firstLineChars="0"/>
        <w:rPr>
          <w:rFonts w:hint="eastAsia" w:ascii="Meiryo UI" w:hAnsi="Meiryo UI" w:eastAsia="Meiryo UI"/>
          <w:color w:val="auto"/>
          <w:sz w:val="24"/>
          <w:u w:val="none" w:color="auto"/>
        </w:rPr>
      </w:pPr>
      <w:r>
        <w:rPr>
          <w:rFonts w:hint="eastAsia" w:ascii="Meiryo UI" w:hAnsi="Meiryo UI" w:eastAsia="Meiryo UI"/>
          <w:color w:val="auto"/>
          <w:sz w:val="24"/>
          <w:u w:val="none" w:color="auto"/>
        </w:rPr>
        <w:t>　</w:t>
      </w:r>
    </w:p>
    <w:p>
      <w:pPr>
        <w:pStyle w:val="0"/>
        <w:spacing w:line="360" w:lineRule="exact"/>
        <w:ind w:left="0" w:leftChars="0" w:firstLine="0" w:firstLineChars="200"/>
        <w:rPr>
          <w:rFonts w:hint="eastAsia" w:ascii="Meiryo UI" w:hAnsi="Meiryo UI" w:eastAsia="Meiryo UI"/>
          <w:sz w:val="24"/>
        </w:rPr>
      </w:pPr>
      <w:r>
        <w:rPr>
          <w:rFonts w:hint="eastAsia" w:ascii="Meiryo UI" w:hAnsi="Meiryo UI" w:eastAsia="Meiryo UI"/>
          <w:sz w:val="24"/>
        </w:rPr>
        <w:t>※具体的な取り組みを記載する欄が不足する場合は、自由に追加してください。</w:t>
      </w:r>
    </w:p>
    <w:p>
      <w:pPr>
        <w:pStyle w:val="0"/>
        <w:spacing w:line="360" w:lineRule="exact"/>
        <w:ind w:left="0" w:leftChars="0" w:firstLine="960" w:firstLineChars="400"/>
        <w:rPr>
          <w:rFonts w:hint="eastAsia" w:ascii="Meiryo UI" w:hAnsi="Meiryo UI" w:eastAsia="Meiryo UI"/>
          <w:sz w:val="24"/>
        </w:rPr>
      </w:pPr>
      <w:r>
        <w:rPr>
          <w:rFonts w:hint="eastAsia"/>
        </w:rPr>
        <mc:AlternateContent>
          <mc:Choice Requires="wps">
            <w:drawing>
              <wp:anchor distT="0" distB="0" distL="71755" distR="71755" simplePos="0" relativeHeight="2" behindDoc="0" locked="0" layoutInCell="1" hidden="0" allowOverlap="1">
                <wp:simplePos x="0" y="0"/>
                <wp:positionH relativeFrom="column">
                  <wp:posOffset>471170</wp:posOffset>
                </wp:positionH>
                <wp:positionV relativeFrom="paragraph">
                  <wp:posOffset>72390</wp:posOffset>
                </wp:positionV>
                <wp:extent cx="5305425" cy="4276725"/>
                <wp:effectExtent l="635" t="635" r="29845" b="10795"/>
                <wp:wrapNone/>
                <wp:docPr id="1027" name="オブジェクト 0"/>
                <a:graphic xmlns:a="http://schemas.openxmlformats.org/drawingml/2006/main">
                  <a:graphicData uri="http://schemas.microsoft.com/office/word/2010/wordprocessingShape">
                    <wps:wsp>
                      <wps:cNvPr id="1027" name="オブジェクト 0"/>
                      <wps:cNvSpPr txBox="1"/>
                      <wps:spPr>
                        <a:xfrm>
                          <a:off x="0" y="0"/>
                          <a:ext cx="5305425" cy="4276725"/>
                        </a:xfrm>
                        <a:prstGeom prst="rect">
                          <a:avLst/>
                        </a:prstGeom>
                        <a:solidFill>
                          <a:srgbClr val="FFFFFF"/>
                        </a:solidFill>
                        <a:ln w="6350" cmpd="sng">
                          <a:solidFill>
                            <a:srgbClr val="000000"/>
                          </a:solidFill>
                        </a:ln>
                      </wps:spPr>
                      <wps:style>
                        <a:lnRef idx="0">
                          <a:srgbClr val="000000"/>
                        </a:lnRef>
                        <a:fillRef idx="0">
                          <a:srgbClr val="000000"/>
                        </a:fillRef>
                        <a:effectRef idx="0">
                          <a:srgbClr val="000000"/>
                        </a:effectRef>
                        <a:fontRef idx="minor">
                          <a:schemeClr val="dk1"/>
                        </a:fontRef>
                      </wps:style>
                      <wps:txbx>
                        <w:txbxContent>
                          <w:p>
                            <w:pPr>
                              <w:pStyle w:val="0"/>
                              <w:rPr>
                                <w:rFonts w:hint="eastAsia"/>
                                <w:sz w:val="24"/>
                              </w:rPr>
                            </w:pPr>
                            <w:r>
                              <w:rPr>
                                <w:rFonts w:hint="eastAsia" w:ascii="ＭＳ ゴシック" w:hAnsi="ＭＳ ゴシック" w:eastAsia="ＭＳ ゴシック"/>
                                <w:sz w:val="24"/>
                              </w:rPr>
                              <w:t>＜（参考）具体的な取り組みの例＞</w:t>
                            </w:r>
                          </w:p>
                          <w:p>
                            <w:pPr>
                              <w:pStyle w:val="0"/>
                              <w:ind w:firstLine="240" w:firstLineChars="100"/>
                              <w:rPr>
                                <w:rFonts w:hint="eastAsia"/>
                                <w:sz w:val="24"/>
                              </w:rPr>
                            </w:pPr>
                            <w:r>
                              <w:rPr>
                                <w:rFonts w:hint="eastAsia"/>
                                <w:sz w:val="24"/>
                              </w:rPr>
                              <w:t>支え合いの地域づくりのきっかけとなる具体的な取り組みであればなんでも結構です。すでに実施しているものでも新たに始めるものでもどちらでも構いません。</w:t>
                            </w:r>
                          </w:p>
                          <w:p>
                            <w:pPr>
                              <w:pStyle w:val="0"/>
                              <w:ind w:firstLine="240" w:firstLineChars="100"/>
                              <w:rPr>
                                <w:rFonts w:hint="eastAsia"/>
                                <w:sz w:val="24"/>
                              </w:rPr>
                            </w:pPr>
                          </w:p>
                          <w:p>
                            <w:pPr>
                              <w:pStyle w:val="0"/>
                              <w:ind w:leftChars="0" w:firstLine="0" w:firstLineChars="0"/>
                              <w:rPr>
                                <w:rFonts w:hint="eastAsia"/>
                                <w:sz w:val="24"/>
                              </w:rPr>
                            </w:pPr>
                            <w:r>
                              <w:rPr>
                                <w:rFonts w:hint="eastAsia"/>
                                <w:sz w:val="24"/>
                              </w:rPr>
                              <w:t>（例）</w:t>
                            </w:r>
                          </w:p>
                          <w:p>
                            <w:pPr>
                              <w:pStyle w:val="0"/>
                              <w:rPr>
                                <w:rFonts w:hint="eastAsia"/>
                                <w:sz w:val="21"/>
                              </w:rPr>
                            </w:pPr>
                            <w:r>
                              <w:rPr>
                                <w:rFonts w:hint="eastAsia"/>
                                <w:sz w:val="24"/>
                              </w:rPr>
                              <w:t>○　地域のごみ拾いや草刈りなどの清掃活動</w:t>
                            </w:r>
                          </w:p>
                          <w:p>
                            <w:pPr>
                              <w:pStyle w:val="0"/>
                              <w:rPr>
                                <w:rFonts w:hint="eastAsia"/>
                                <w:sz w:val="21"/>
                              </w:rPr>
                            </w:pPr>
                            <w:r>
                              <w:rPr>
                                <w:rFonts w:hint="eastAsia"/>
                                <w:sz w:val="24"/>
                              </w:rPr>
                              <w:t>○　町内会や自治会活動への参加</w:t>
                            </w:r>
                          </w:p>
                          <w:p>
                            <w:pPr>
                              <w:pStyle w:val="0"/>
                              <w:rPr>
                                <w:rFonts w:hint="eastAsia"/>
                                <w:sz w:val="21"/>
                              </w:rPr>
                            </w:pPr>
                            <w:r>
                              <w:rPr>
                                <w:rFonts w:hint="eastAsia"/>
                                <w:sz w:val="24"/>
                              </w:rPr>
                              <w:t>○　地域の健康づくりに関するイベントの実施</w:t>
                            </w:r>
                          </w:p>
                          <w:p>
                            <w:pPr>
                              <w:pStyle w:val="0"/>
                              <w:rPr>
                                <w:rFonts w:hint="eastAsia"/>
                                <w:sz w:val="21"/>
                              </w:rPr>
                            </w:pPr>
                            <w:r>
                              <w:rPr>
                                <w:rFonts w:hint="eastAsia"/>
                                <w:sz w:val="24"/>
                              </w:rPr>
                              <w:t>○　地域で気になる人への定期的な安否の確認や声かけなどの見守り活動</w:t>
                            </w:r>
                          </w:p>
                          <w:p>
                            <w:pPr>
                              <w:pStyle w:val="0"/>
                              <w:rPr>
                                <w:rFonts w:hint="eastAsia"/>
                                <w:sz w:val="21"/>
                              </w:rPr>
                            </w:pPr>
                            <w:r>
                              <w:rPr>
                                <w:rFonts w:hint="eastAsia"/>
                                <w:sz w:val="24"/>
                              </w:rPr>
                              <w:t>○　地域とのつながりを強めるための日々のあいさつ運動</w:t>
                            </w:r>
                          </w:p>
                          <w:p>
                            <w:pPr>
                              <w:pStyle w:val="0"/>
                              <w:rPr>
                                <w:rFonts w:hint="eastAsia"/>
                                <w:sz w:val="21"/>
                              </w:rPr>
                            </w:pPr>
                            <w:r>
                              <w:rPr>
                                <w:rFonts w:hint="eastAsia"/>
                                <w:sz w:val="24"/>
                              </w:rPr>
                              <w:t>○　空きスペースを活用した地域の居場所（サロン）の開設</w:t>
                            </w:r>
                          </w:p>
                          <w:p>
                            <w:pPr>
                              <w:pStyle w:val="0"/>
                              <w:rPr>
                                <w:rFonts w:hint="eastAsia"/>
                                <w:sz w:val="21"/>
                              </w:rPr>
                            </w:pPr>
                            <w:r>
                              <w:rPr>
                                <w:rFonts w:hint="eastAsia"/>
                                <w:sz w:val="24"/>
                              </w:rPr>
                              <w:t>○　地域のお祭りやイベントへの協賛</w:t>
                            </w:r>
                          </w:p>
                          <w:p>
                            <w:pPr>
                              <w:pStyle w:val="0"/>
                              <w:rPr>
                                <w:rFonts w:hint="eastAsia"/>
                                <w:sz w:val="21"/>
                              </w:rPr>
                            </w:pPr>
                            <w:r>
                              <w:rPr>
                                <w:rFonts w:hint="eastAsia"/>
                                <w:sz w:val="24"/>
                              </w:rPr>
                              <w:t>○　企業（団体）の強みを活かした地域イベントの開催</w:t>
                            </w:r>
                          </w:p>
                          <w:p>
                            <w:pPr>
                              <w:pStyle w:val="0"/>
                              <w:rPr>
                                <w:rFonts w:hint="eastAsia"/>
                                <w:sz w:val="21"/>
                              </w:rPr>
                            </w:pPr>
                            <w:r>
                              <w:rPr>
                                <w:rFonts w:hint="eastAsia"/>
                                <w:sz w:val="24"/>
                              </w:rPr>
                              <w:t>○　高齢者や障害のある方、子育て世帯への店舗の優先利用</w:t>
                            </w:r>
                          </w:p>
                          <w:p>
                            <w:pPr>
                              <w:pStyle w:val="0"/>
                              <w:rPr>
                                <w:rFonts w:hint="eastAsia"/>
                                <w:sz w:val="21"/>
                              </w:rPr>
                            </w:pPr>
                            <w:r>
                              <w:rPr>
                                <w:rFonts w:hint="eastAsia"/>
                                <w:sz w:val="24"/>
                              </w:rPr>
                              <w:t>○　子ども食堂へのボランティア参加</w:t>
                            </w:r>
                          </w:p>
                          <w:p>
                            <w:pPr>
                              <w:pStyle w:val="0"/>
                              <w:rPr>
                                <w:rFonts w:hint="eastAsia"/>
                                <w:sz w:val="21"/>
                              </w:rPr>
                            </w:pPr>
                            <w:r>
                              <w:rPr>
                                <w:rFonts w:hint="eastAsia"/>
                                <w:sz w:val="24"/>
                              </w:rPr>
                              <w:t>○　フードバンクへの食品提供</w:t>
                            </w:r>
                          </w:p>
                          <w:p>
                            <w:pPr>
                              <w:pStyle w:val="0"/>
                              <w:rPr>
                                <w:rFonts w:hint="eastAsia"/>
                                <w:sz w:val="21"/>
                              </w:rPr>
                            </w:pPr>
                            <w:r>
                              <w:rPr>
                                <w:rFonts w:hint="eastAsia"/>
                                <w:sz w:val="24"/>
                              </w:rPr>
                              <w:t>○　ボランティア活動や社会貢献活動への寄附</w:t>
                            </w:r>
                          </w:p>
                          <w:p>
                            <w:pPr>
                              <w:pStyle w:val="0"/>
                              <w:rPr>
                                <w:rFonts w:hint="eastAsia"/>
                                <w:sz w:val="21"/>
                              </w:rPr>
                            </w:pPr>
                            <w:r>
                              <w:rPr>
                                <w:rFonts w:hint="eastAsia"/>
                                <w:sz w:val="24"/>
                              </w:rPr>
                              <w:t>○　地域の防災訓練や自主防災組織への参加</w:t>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wrap-distance-right:5.65pt;mso-wrap-distance-bottom:0pt;margin-top:5.7pt;mso-position-vertical-relative:text;mso-position-horizontal-relative:text;position:absolute;height:336.75pt;mso-wrap-distance-top:0pt;width:417.75pt;mso-wrap-distance-left:5.65pt;margin-left:37.1pt;z-index:2;" o:spid="_x0000_s1027" o:allowincell="t" o:allowoverlap="t" filled="t" fillcolor="#ffffff" stroked="t" strokecolor="#000000" strokeweight="0.5pt" o:spt="202" type="#_x0000_t202">
                <v:fill/>
                <v:stroke linestyle="single" filltype="solid"/>
                <v:textbox style="layout-flow:horizontal;" inset="2.0637499999999998mm,0.24694444444444438mm,2.0637499999999998mm,0.24694444444444438mm">
                  <w:txbxContent>
                    <w:p>
                      <w:pPr>
                        <w:pStyle w:val="0"/>
                        <w:rPr>
                          <w:rFonts w:hint="eastAsia"/>
                          <w:sz w:val="24"/>
                        </w:rPr>
                      </w:pPr>
                      <w:r>
                        <w:rPr>
                          <w:rFonts w:hint="eastAsia" w:ascii="ＭＳ ゴシック" w:hAnsi="ＭＳ ゴシック" w:eastAsia="ＭＳ ゴシック"/>
                          <w:sz w:val="24"/>
                        </w:rPr>
                        <w:t>＜（参考）具体的な取り組みの例＞</w:t>
                      </w:r>
                    </w:p>
                    <w:p>
                      <w:pPr>
                        <w:pStyle w:val="0"/>
                        <w:ind w:firstLine="240" w:firstLineChars="100"/>
                        <w:rPr>
                          <w:rFonts w:hint="eastAsia"/>
                          <w:sz w:val="24"/>
                        </w:rPr>
                      </w:pPr>
                      <w:r>
                        <w:rPr>
                          <w:rFonts w:hint="eastAsia"/>
                          <w:sz w:val="24"/>
                        </w:rPr>
                        <w:t>支え合いの地域づくりのきっかけとなる具体的な取り組みであればなんでも結構です。すでに実施しているものでも新たに始めるものでもどちらでも構いません。</w:t>
                      </w:r>
                    </w:p>
                    <w:p>
                      <w:pPr>
                        <w:pStyle w:val="0"/>
                        <w:ind w:firstLine="240" w:firstLineChars="100"/>
                        <w:rPr>
                          <w:rFonts w:hint="eastAsia"/>
                          <w:sz w:val="24"/>
                        </w:rPr>
                      </w:pPr>
                    </w:p>
                    <w:p>
                      <w:pPr>
                        <w:pStyle w:val="0"/>
                        <w:ind w:leftChars="0" w:firstLine="0" w:firstLineChars="0"/>
                        <w:rPr>
                          <w:rFonts w:hint="eastAsia"/>
                          <w:sz w:val="24"/>
                        </w:rPr>
                      </w:pPr>
                      <w:r>
                        <w:rPr>
                          <w:rFonts w:hint="eastAsia"/>
                          <w:sz w:val="24"/>
                        </w:rPr>
                        <w:t>（例）</w:t>
                      </w:r>
                    </w:p>
                    <w:p>
                      <w:pPr>
                        <w:pStyle w:val="0"/>
                        <w:rPr>
                          <w:rFonts w:hint="eastAsia"/>
                          <w:sz w:val="21"/>
                        </w:rPr>
                      </w:pPr>
                      <w:r>
                        <w:rPr>
                          <w:rFonts w:hint="eastAsia"/>
                          <w:sz w:val="24"/>
                        </w:rPr>
                        <w:t>○　地域のごみ拾いや草刈りなどの清掃活動</w:t>
                      </w:r>
                    </w:p>
                    <w:p>
                      <w:pPr>
                        <w:pStyle w:val="0"/>
                        <w:rPr>
                          <w:rFonts w:hint="eastAsia"/>
                          <w:sz w:val="21"/>
                        </w:rPr>
                      </w:pPr>
                      <w:r>
                        <w:rPr>
                          <w:rFonts w:hint="eastAsia"/>
                          <w:sz w:val="24"/>
                        </w:rPr>
                        <w:t>○　町内会や自治会活動への参加</w:t>
                      </w:r>
                    </w:p>
                    <w:p>
                      <w:pPr>
                        <w:pStyle w:val="0"/>
                        <w:rPr>
                          <w:rFonts w:hint="eastAsia"/>
                          <w:sz w:val="21"/>
                        </w:rPr>
                      </w:pPr>
                      <w:r>
                        <w:rPr>
                          <w:rFonts w:hint="eastAsia"/>
                          <w:sz w:val="24"/>
                        </w:rPr>
                        <w:t>○　地域の健康づくりに関するイベントの実施</w:t>
                      </w:r>
                    </w:p>
                    <w:p>
                      <w:pPr>
                        <w:pStyle w:val="0"/>
                        <w:rPr>
                          <w:rFonts w:hint="eastAsia"/>
                          <w:sz w:val="21"/>
                        </w:rPr>
                      </w:pPr>
                      <w:r>
                        <w:rPr>
                          <w:rFonts w:hint="eastAsia"/>
                          <w:sz w:val="24"/>
                        </w:rPr>
                        <w:t>○　地域で気になる人への定期的な安否の確認や声かけなどの見守り活動</w:t>
                      </w:r>
                    </w:p>
                    <w:p>
                      <w:pPr>
                        <w:pStyle w:val="0"/>
                        <w:rPr>
                          <w:rFonts w:hint="eastAsia"/>
                          <w:sz w:val="21"/>
                        </w:rPr>
                      </w:pPr>
                      <w:r>
                        <w:rPr>
                          <w:rFonts w:hint="eastAsia"/>
                          <w:sz w:val="24"/>
                        </w:rPr>
                        <w:t>○　地域とのつながりを強めるための日々のあいさつ運動</w:t>
                      </w:r>
                    </w:p>
                    <w:p>
                      <w:pPr>
                        <w:pStyle w:val="0"/>
                        <w:rPr>
                          <w:rFonts w:hint="eastAsia"/>
                          <w:sz w:val="21"/>
                        </w:rPr>
                      </w:pPr>
                      <w:r>
                        <w:rPr>
                          <w:rFonts w:hint="eastAsia"/>
                          <w:sz w:val="24"/>
                        </w:rPr>
                        <w:t>○　空きスペースを活用した地域の居場所（サロン）の開設</w:t>
                      </w:r>
                    </w:p>
                    <w:p>
                      <w:pPr>
                        <w:pStyle w:val="0"/>
                        <w:rPr>
                          <w:rFonts w:hint="eastAsia"/>
                          <w:sz w:val="21"/>
                        </w:rPr>
                      </w:pPr>
                      <w:r>
                        <w:rPr>
                          <w:rFonts w:hint="eastAsia"/>
                          <w:sz w:val="24"/>
                        </w:rPr>
                        <w:t>○　地域のお祭りやイベントへの協賛</w:t>
                      </w:r>
                    </w:p>
                    <w:p>
                      <w:pPr>
                        <w:pStyle w:val="0"/>
                        <w:rPr>
                          <w:rFonts w:hint="eastAsia"/>
                          <w:sz w:val="21"/>
                        </w:rPr>
                      </w:pPr>
                      <w:r>
                        <w:rPr>
                          <w:rFonts w:hint="eastAsia"/>
                          <w:sz w:val="24"/>
                        </w:rPr>
                        <w:t>○　企業（団体）の強みを活かした地域イベントの開催</w:t>
                      </w:r>
                    </w:p>
                    <w:p>
                      <w:pPr>
                        <w:pStyle w:val="0"/>
                        <w:rPr>
                          <w:rFonts w:hint="eastAsia"/>
                          <w:sz w:val="21"/>
                        </w:rPr>
                      </w:pPr>
                      <w:r>
                        <w:rPr>
                          <w:rFonts w:hint="eastAsia"/>
                          <w:sz w:val="24"/>
                        </w:rPr>
                        <w:t>○　高齢者や障害のある方、子育て世帯への店舗の優先利用</w:t>
                      </w:r>
                    </w:p>
                    <w:p>
                      <w:pPr>
                        <w:pStyle w:val="0"/>
                        <w:rPr>
                          <w:rFonts w:hint="eastAsia"/>
                          <w:sz w:val="21"/>
                        </w:rPr>
                      </w:pPr>
                      <w:r>
                        <w:rPr>
                          <w:rFonts w:hint="eastAsia"/>
                          <w:sz w:val="24"/>
                        </w:rPr>
                        <w:t>○　子ども食堂へのボランティア参加</w:t>
                      </w:r>
                    </w:p>
                    <w:p>
                      <w:pPr>
                        <w:pStyle w:val="0"/>
                        <w:rPr>
                          <w:rFonts w:hint="eastAsia"/>
                          <w:sz w:val="21"/>
                        </w:rPr>
                      </w:pPr>
                      <w:r>
                        <w:rPr>
                          <w:rFonts w:hint="eastAsia"/>
                          <w:sz w:val="24"/>
                        </w:rPr>
                        <w:t>○　フードバンクへの食品提供</w:t>
                      </w:r>
                    </w:p>
                    <w:p>
                      <w:pPr>
                        <w:pStyle w:val="0"/>
                        <w:rPr>
                          <w:rFonts w:hint="eastAsia"/>
                          <w:sz w:val="21"/>
                        </w:rPr>
                      </w:pPr>
                      <w:r>
                        <w:rPr>
                          <w:rFonts w:hint="eastAsia"/>
                          <w:sz w:val="24"/>
                        </w:rPr>
                        <w:t>○　ボランティア活動や社会貢献活動への寄附</w:t>
                      </w:r>
                    </w:p>
                    <w:p>
                      <w:pPr>
                        <w:pStyle w:val="0"/>
                        <w:rPr>
                          <w:rFonts w:hint="eastAsia"/>
                          <w:sz w:val="21"/>
                        </w:rPr>
                      </w:pPr>
                      <w:r>
                        <w:rPr>
                          <w:rFonts w:hint="eastAsia"/>
                          <w:sz w:val="24"/>
                        </w:rPr>
                        <w:t>○　地域の防災訓練や自主防災組織への参加</w:t>
                      </w:r>
                    </w:p>
                  </w:txbxContent>
                </v:textbox>
                <v:imagedata o:title=""/>
                <w10:wrap type="none" anchorx="text" anchory="text"/>
              </v:shape>
            </w:pict>
          </mc:Fallback>
        </mc:AlternateContent>
      </w:r>
    </w:p>
    <w:p>
      <w:pPr>
        <w:pStyle w:val="0"/>
        <w:rPr>
          <w:rFonts w:hint="eastAsia" w:ascii="Meiryo UI" w:hAnsi="Meiryo UI" w:eastAsia="Meiryo UI"/>
          <w:sz w:val="24"/>
        </w:rPr>
      </w:pPr>
    </w:p>
    <w:p>
      <w:pPr>
        <w:pStyle w:val="0"/>
        <w:rPr>
          <w:rFonts w:hint="eastAsia" w:ascii="Meiryo UI" w:hAnsi="Meiryo UI" w:eastAsia="Meiryo UI"/>
          <w:sz w:val="24"/>
        </w:rPr>
      </w:pPr>
    </w:p>
    <w:p>
      <w:pPr>
        <w:pStyle w:val="0"/>
        <w:rPr>
          <w:rFonts w:hint="eastAsia" w:ascii="Meiryo UI" w:hAnsi="Meiryo UI" w:eastAsia="Meiryo UI"/>
          <w:sz w:val="24"/>
        </w:rPr>
      </w:pPr>
    </w:p>
    <w:p>
      <w:pPr>
        <w:pStyle w:val="0"/>
        <w:rPr>
          <w:rFonts w:hint="eastAsia" w:ascii="Meiryo UI" w:hAnsi="Meiryo UI" w:eastAsia="Meiryo UI"/>
          <w:sz w:val="24"/>
        </w:rPr>
      </w:pPr>
    </w:p>
    <w:p>
      <w:pPr>
        <w:pStyle w:val="0"/>
        <w:rPr>
          <w:rFonts w:hint="eastAsia" w:ascii="Meiryo UI" w:hAnsi="Meiryo UI" w:eastAsia="Meiryo UI"/>
          <w:sz w:val="24"/>
        </w:rPr>
      </w:pPr>
    </w:p>
    <w:p>
      <w:pPr>
        <w:pStyle w:val="0"/>
        <w:rPr>
          <w:rFonts w:hint="eastAsia" w:ascii="Meiryo UI" w:hAnsi="Meiryo UI" w:eastAsia="Meiryo UI"/>
          <w:sz w:val="24"/>
        </w:rPr>
      </w:pPr>
    </w:p>
    <w:p>
      <w:pPr>
        <w:pStyle w:val="0"/>
        <w:rPr>
          <w:rFonts w:hint="eastAsia" w:ascii="Meiryo UI" w:hAnsi="Meiryo UI" w:eastAsia="Meiryo UI"/>
          <w:sz w:val="24"/>
        </w:rPr>
      </w:pPr>
    </w:p>
    <w:p>
      <w:pPr>
        <w:pStyle w:val="0"/>
        <w:ind w:firstLine="480" w:firstLineChars="200"/>
        <w:rPr>
          <w:rFonts w:hint="eastAsia" w:ascii="Meiryo UI" w:hAnsi="Meiryo UI" w:eastAsia="Meiryo UI"/>
          <w:sz w:val="24"/>
        </w:rPr>
      </w:pPr>
    </w:p>
    <w:p>
      <w:pPr>
        <w:pStyle w:val="0"/>
        <w:ind w:firstLine="480" w:firstLineChars="200"/>
        <w:rPr>
          <w:rFonts w:hint="eastAsia" w:ascii="Meiryo UI" w:hAnsi="Meiryo UI" w:eastAsia="Meiryo UI"/>
          <w:sz w:val="24"/>
        </w:rPr>
      </w:pPr>
    </w:p>
    <w:p>
      <w:pPr>
        <w:pStyle w:val="0"/>
        <w:ind w:firstLine="480" w:firstLineChars="200"/>
        <w:rPr>
          <w:rFonts w:hint="eastAsia" w:ascii="Meiryo UI" w:hAnsi="Meiryo UI" w:eastAsia="Meiryo UI"/>
          <w:sz w:val="24"/>
        </w:rPr>
      </w:pPr>
    </w:p>
    <w:p>
      <w:pPr>
        <w:pStyle w:val="0"/>
        <w:spacing w:line="400" w:lineRule="exact"/>
        <w:jc w:val="center"/>
        <w:rPr>
          <w:rFonts w:hint="eastAsia" w:ascii="Meiryo UI" w:hAnsi="Meiryo UI" w:eastAsia="Meiryo UI"/>
          <w:b w:val="1"/>
          <w:color w:val="auto"/>
          <w:sz w:val="32"/>
          <w:u w:val="none" w:color="auto"/>
        </w:rPr>
      </w:pPr>
      <w:r>
        <w:rPr>
          <w:rFonts w:hint="eastAsia" w:ascii="Meiryo UI" w:hAnsi="Meiryo UI" w:eastAsia="Meiryo UI"/>
          <w:b w:val="1"/>
          <w:color w:val="auto"/>
          <w:sz w:val="32"/>
          <w:u w:val="none" w:color="auto"/>
        </w:rPr>
        <w:t>暴力団排除に関する誓約書</w:t>
      </w:r>
    </w:p>
    <w:p>
      <w:pPr>
        <w:pStyle w:val="27"/>
        <w:spacing w:line="400" w:lineRule="exact"/>
        <w:rPr>
          <w:rFonts w:hint="eastAsia" w:ascii="Meiryo UI" w:hAnsi="Meiryo UI" w:eastAsia="Meiryo UI"/>
          <w:color w:val="auto"/>
          <w:spacing w:val="0"/>
          <w:u w:val="none" w:color="auto"/>
        </w:rPr>
      </w:pPr>
      <w:r>
        <w:rPr>
          <w:rFonts w:hint="eastAsia" w:ascii="Meiryo UI" w:hAnsi="Meiryo UI" w:eastAsia="Meiryo UI"/>
          <w:color w:val="auto"/>
          <w:u w:val="none" w:color="auto"/>
        </w:rPr>
        <w:t>　　　　　　　　　　　　　　　　　　　　　　　　　　　　　　</w:t>
      </w:r>
      <w:r>
        <w:rPr>
          <w:rFonts w:hint="eastAsia" w:ascii="Meiryo UI" w:hAnsi="Meiryo UI" w:eastAsia="Meiryo UI"/>
          <w:color w:val="auto"/>
          <w:spacing w:val="0"/>
          <w:u w:val="none" w:color="auto"/>
        </w:rPr>
        <w:t xml:space="preserve"> </w:t>
      </w:r>
      <w:r>
        <w:rPr>
          <w:rFonts w:hint="eastAsia" w:ascii="Meiryo UI" w:hAnsi="Meiryo UI" w:eastAsia="Meiryo UI"/>
          <w:color w:val="auto"/>
          <w:u w:val="none" w:color="auto"/>
        </w:rPr>
        <w:t>　</w:t>
      </w:r>
      <w:r>
        <w:rPr>
          <w:rFonts w:hint="eastAsia" w:ascii="Meiryo UI" w:hAnsi="Meiryo UI" w:eastAsia="Meiryo UI"/>
          <w:color w:val="auto"/>
          <w:u w:val="none" w:color="auto"/>
        </w:rPr>
        <w:t xml:space="preserve"> </w:t>
      </w:r>
      <w:r>
        <w:rPr>
          <w:rFonts w:hint="eastAsia" w:ascii="Meiryo UI" w:hAnsi="Meiryo UI" w:eastAsia="Meiryo UI"/>
          <w:color w:val="auto"/>
          <w:u w:val="none" w:color="auto"/>
        </w:rPr>
        <w:t>　</w:t>
      </w:r>
      <w:r>
        <w:rPr>
          <w:rFonts w:hint="eastAsia" w:ascii="Meiryo UI" w:hAnsi="Meiryo UI" w:eastAsia="Meiryo UI"/>
          <w:color w:val="auto"/>
          <w:u w:val="none" w:color="auto"/>
        </w:rPr>
        <w:t xml:space="preserve">   </w:t>
      </w:r>
      <w:r>
        <w:rPr>
          <w:rFonts w:hint="eastAsia" w:ascii="Meiryo UI" w:hAnsi="Meiryo UI" w:eastAsia="Meiryo UI"/>
          <w:color w:val="auto"/>
          <w:u w:val="none" w:color="auto"/>
        </w:rPr>
        <w:t>　　</w:t>
      </w:r>
    </w:p>
    <w:p>
      <w:pPr>
        <w:pStyle w:val="27"/>
        <w:spacing w:line="400" w:lineRule="exact"/>
        <w:jc w:val="right"/>
        <w:rPr>
          <w:rFonts w:hint="eastAsia" w:ascii="Meiryo UI" w:hAnsi="Meiryo UI" w:eastAsia="Meiryo UI"/>
          <w:color w:val="auto"/>
          <w:spacing w:val="0"/>
          <w:sz w:val="24"/>
          <w:u w:val="none" w:color="auto"/>
        </w:rPr>
      </w:pPr>
      <w:r>
        <w:rPr>
          <w:rFonts w:hint="eastAsia" w:ascii="Meiryo UI" w:hAnsi="Meiryo UI" w:eastAsia="Meiryo UI"/>
          <w:color w:val="auto"/>
          <w:sz w:val="24"/>
          <w:u w:val="none" w:color="auto"/>
        </w:rPr>
        <w:t>年　　月　　日　</w:t>
      </w:r>
    </w:p>
    <w:p>
      <w:pPr>
        <w:pStyle w:val="27"/>
        <w:spacing w:line="400" w:lineRule="exact"/>
        <w:rPr>
          <w:rFonts w:hint="eastAsia" w:ascii="Meiryo UI" w:hAnsi="Meiryo UI" w:eastAsia="Meiryo UI"/>
          <w:color w:val="auto"/>
          <w:spacing w:val="0"/>
          <w:sz w:val="24"/>
          <w:u w:val="none" w:color="auto"/>
        </w:rPr>
      </w:pPr>
      <w:r>
        <w:rPr>
          <w:rFonts w:hint="eastAsia" w:ascii="Meiryo UI" w:hAnsi="Meiryo UI" w:eastAsia="Meiryo UI"/>
          <w:color w:val="auto"/>
          <w:sz w:val="24"/>
          <w:u w:val="none" w:color="auto"/>
        </w:rPr>
        <w:t>　高知県知事　　様</w:t>
      </w:r>
    </w:p>
    <w:p>
      <w:pPr>
        <w:pStyle w:val="0"/>
        <w:spacing w:line="400" w:lineRule="exact"/>
        <w:rPr>
          <w:rFonts w:hint="eastAsia" w:ascii="Meiryo UI" w:hAnsi="Meiryo UI" w:eastAsia="Meiryo UI"/>
          <w:color w:val="auto"/>
          <w:sz w:val="24"/>
          <w:u w:val="none" w:color="auto"/>
        </w:rPr>
      </w:pPr>
    </w:p>
    <w:p>
      <w:pPr>
        <w:pStyle w:val="0"/>
        <w:spacing w:line="400" w:lineRule="exact"/>
        <w:rPr>
          <w:rFonts w:hint="eastAsia" w:ascii="Meiryo UI" w:hAnsi="Meiryo UI" w:eastAsia="Meiryo UI"/>
          <w:color w:val="auto"/>
          <w:sz w:val="24"/>
          <w:u w:val="none" w:color="auto"/>
        </w:rPr>
      </w:pPr>
      <w:r>
        <w:rPr>
          <w:rFonts w:hint="eastAsia" w:ascii="Meiryo UI" w:hAnsi="Meiryo UI" w:eastAsia="Meiryo UI"/>
          <w:color w:val="auto"/>
          <w:sz w:val="24"/>
          <w:u w:val="none" w:color="auto"/>
        </w:rPr>
        <w:t>　　　　　　　　　　　　　　（申請者）住　</w:t>
      </w:r>
      <w:r>
        <w:rPr>
          <w:rFonts w:hint="eastAsia" w:ascii="Meiryo UI" w:hAnsi="Meiryo UI" w:eastAsia="Meiryo UI"/>
          <w:color w:val="auto"/>
          <w:sz w:val="24"/>
          <w:u w:val="none" w:color="auto"/>
        </w:rPr>
        <w:t xml:space="preserve"> </w:t>
      </w:r>
      <w:r>
        <w:rPr>
          <w:rFonts w:hint="eastAsia" w:ascii="Meiryo UI" w:hAnsi="Meiryo UI" w:eastAsia="Meiryo UI"/>
          <w:color w:val="auto"/>
          <w:sz w:val="24"/>
          <w:u w:val="none" w:color="auto"/>
        </w:rPr>
        <w:t>　　　　　所</w:t>
      </w:r>
    </w:p>
    <w:p>
      <w:pPr>
        <w:pStyle w:val="0"/>
        <w:spacing w:line="400" w:lineRule="exact"/>
        <w:rPr>
          <w:rFonts w:hint="eastAsia" w:ascii="Meiryo UI" w:hAnsi="Meiryo UI" w:eastAsia="Meiryo UI"/>
          <w:color w:val="auto"/>
          <w:sz w:val="24"/>
          <w:u w:val="none" w:color="auto"/>
        </w:rPr>
      </w:pPr>
    </w:p>
    <w:p>
      <w:pPr>
        <w:pStyle w:val="0"/>
        <w:spacing w:line="400" w:lineRule="exact"/>
        <w:ind w:leftChars="0" w:firstLine="3420" w:firstLineChars="1425"/>
        <w:rPr>
          <w:rFonts w:hint="eastAsia" w:ascii="Meiryo UI" w:hAnsi="Meiryo UI" w:eastAsia="Meiryo UI"/>
          <w:color w:val="auto"/>
          <w:sz w:val="24"/>
          <w:u w:val="none" w:color="auto"/>
        </w:rPr>
      </w:pPr>
      <w:r>
        <w:rPr>
          <w:rFonts w:hint="eastAsia" w:ascii="Meiryo UI" w:hAnsi="Meiryo UI" w:eastAsia="Meiryo UI"/>
          <w:color w:val="auto"/>
          <w:sz w:val="24"/>
          <w:u w:val="none" w:color="auto"/>
        </w:rPr>
        <w:t>名</w:t>
      </w:r>
      <w:r>
        <w:rPr>
          <w:rFonts w:hint="eastAsia" w:ascii="Meiryo UI" w:hAnsi="Meiryo UI" w:eastAsia="Meiryo UI"/>
          <w:color w:val="auto"/>
          <w:sz w:val="24"/>
          <w:u w:val="none" w:color="auto"/>
        </w:rPr>
        <w:t xml:space="preserve"> </w:t>
      </w:r>
      <w:r>
        <w:rPr>
          <w:rFonts w:hint="eastAsia" w:ascii="Meiryo UI" w:hAnsi="Meiryo UI" w:eastAsia="Meiryo UI"/>
          <w:color w:val="auto"/>
          <w:sz w:val="24"/>
          <w:u w:val="none" w:color="auto"/>
        </w:rPr>
        <w:t>　　　　　　称</w:t>
      </w:r>
    </w:p>
    <w:p>
      <w:pPr>
        <w:pStyle w:val="0"/>
        <w:spacing w:line="400" w:lineRule="exact"/>
        <w:ind w:left="3420" w:leftChars="1710" w:firstLineChars="0"/>
        <w:rPr>
          <w:rFonts w:hint="eastAsia" w:ascii="Meiryo UI" w:hAnsi="Meiryo UI" w:eastAsia="Meiryo UI"/>
          <w:color w:val="auto"/>
          <w:kern w:val="0"/>
          <w:sz w:val="24"/>
          <w:u w:val="none" w:color="auto"/>
        </w:rPr>
      </w:pPr>
      <w:r>
        <w:rPr>
          <w:rFonts w:hint="eastAsia" w:ascii="Meiryo UI" w:hAnsi="Meiryo UI" w:eastAsia="Meiryo UI"/>
          <w:color w:val="auto"/>
          <w:kern w:val="0"/>
          <w:sz w:val="24"/>
          <w:u w:val="none" w:color="auto"/>
        </w:rPr>
        <w:t>代表者職・氏名　　　　　　　　　　　　　　　　　</w:t>
      </w:r>
    </w:p>
    <w:p>
      <w:pPr>
        <w:pStyle w:val="0"/>
        <w:spacing w:line="400" w:lineRule="exact"/>
        <w:ind w:left="2"/>
        <w:rPr>
          <w:rFonts w:hint="eastAsia" w:ascii="Meiryo UI" w:hAnsi="Meiryo UI" w:eastAsia="Meiryo UI"/>
          <w:color w:val="auto"/>
          <w:sz w:val="24"/>
          <w:u w:val="none" w:color="auto"/>
        </w:rPr>
      </w:pPr>
      <w:r>
        <w:rPr>
          <w:rFonts w:hint="eastAsia" w:ascii="Meiryo UI" w:hAnsi="Meiryo UI" w:eastAsia="Meiryo UI"/>
          <w:color w:val="auto"/>
          <w:sz w:val="24"/>
          <w:u w:val="none" w:color="auto"/>
        </w:rPr>
        <w:t>　　　　　　　　　　　　　　　　　　　　　　</w:t>
      </w:r>
    </w:p>
    <w:p>
      <w:pPr>
        <w:pStyle w:val="0"/>
        <w:spacing w:line="400" w:lineRule="exact"/>
        <w:ind w:left="2"/>
        <w:rPr>
          <w:rFonts w:hint="eastAsia" w:ascii="Meiryo UI" w:hAnsi="Meiryo UI" w:eastAsia="Meiryo UI"/>
          <w:color w:val="auto"/>
          <w:sz w:val="24"/>
          <w:u w:val="none" w:color="auto"/>
        </w:rPr>
      </w:pPr>
      <w:r>
        <w:rPr>
          <w:rFonts w:hint="eastAsia" w:ascii="Meiryo UI" w:hAnsi="Meiryo UI" w:eastAsia="Meiryo UI"/>
          <w:color w:val="auto"/>
          <w:sz w:val="24"/>
          <w:u w:val="none" w:color="auto"/>
        </w:rPr>
        <w:t>　　　　</w:t>
      </w:r>
    </w:p>
    <w:p>
      <w:pPr>
        <w:pStyle w:val="27"/>
        <w:spacing w:line="400" w:lineRule="exact"/>
        <w:rPr>
          <w:rFonts w:hint="eastAsia" w:ascii="Meiryo UI" w:hAnsi="Meiryo UI" w:eastAsia="Meiryo UI"/>
          <w:color w:val="auto"/>
          <w:spacing w:val="0"/>
          <w:sz w:val="24"/>
          <w:u w:val="none" w:color="auto"/>
        </w:rPr>
      </w:pPr>
      <w:r>
        <w:rPr>
          <w:rFonts w:hint="eastAsia" w:ascii="Meiryo UI" w:hAnsi="Meiryo UI" w:eastAsia="Meiryo UI"/>
          <w:color w:val="auto"/>
          <w:sz w:val="24"/>
          <w:u w:val="none" w:color="auto"/>
        </w:rPr>
        <w:t>　下記事項について、誓約いたします。</w:t>
      </w:r>
    </w:p>
    <w:p>
      <w:pPr>
        <w:pStyle w:val="27"/>
        <w:spacing w:line="400" w:lineRule="exact"/>
        <w:rPr>
          <w:rFonts w:hint="eastAsia" w:ascii="Meiryo UI" w:hAnsi="Meiryo UI" w:eastAsia="Meiryo UI"/>
          <w:color w:val="auto"/>
          <w:sz w:val="24"/>
          <w:u w:val="none" w:color="auto"/>
        </w:rPr>
      </w:pPr>
    </w:p>
    <w:p>
      <w:pPr>
        <w:pStyle w:val="15"/>
        <w:spacing w:line="400" w:lineRule="exact"/>
        <w:rPr>
          <w:rFonts w:hint="eastAsia" w:ascii="Meiryo UI" w:hAnsi="Meiryo UI" w:eastAsia="Meiryo UI"/>
          <w:color w:val="auto"/>
          <w:sz w:val="24"/>
          <w:u w:val="none" w:color="auto"/>
        </w:rPr>
      </w:pPr>
      <w:r>
        <w:rPr>
          <w:rFonts w:hint="eastAsia" w:ascii="Meiryo UI" w:hAnsi="Meiryo UI" w:eastAsia="Meiryo UI"/>
          <w:color w:val="auto"/>
          <w:sz w:val="24"/>
          <w:u w:val="none" w:color="auto"/>
        </w:rPr>
        <w:t>記</w:t>
      </w:r>
    </w:p>
    <w:tbl>
      <w:tblPr>
        <w:tblStyle w:val="11"/>
        <w:tblpPr w:leftFromText="0" w:rightFromText="0" w:topFromText="0" w:bottomFromText="0" w:vertAnchor="text" w:horzAnchor="margin" w:tblpX="-115" w:tblpY="190"/>
        <w:tblOverlap w:val="never"/>
        <w:tblW w:w="100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3" w:type="dxa"/>
          <w:bottom w:w="0" w:type="dxa"/>
          <w:right w:w="13" w:type="dxa"/>
        </w:tblCellMar>
        <w:tblLook w:firstRow="1" w:lastRow="0" w:firstColumn="1" w:lastColumn="0" w:noHBand="0" w:noVBand="1" w:val="04A0"/>
      </w:tblPr>
      <w:tblGrid>
        <w:gridCol w:w="10065"/>
      </w:tblGrid>
      <w:tr>
        <w:trPr>
          <w:cantSplit/>
          <w:trHeight w:val="7220" w:hRule="atLeast"/>
        </w:trPr>
        <w:tc>
          <w:tcPr>
            <w:tcW w:w="10065" w:type="dxa"/>
            <w:vMerge w:val="restart"/>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spacing w:line="400" w:lineRule="exact"/>
              <w:ind w:right="118" w:rightChars="59" w:firstLine="200" w:firstLineChars="100"/>
              <w:jc w:val="both"/>
              <w:rPr>
                <w:rFonts w:hint="eastAsia" w:ascii="Meiryo UI" w:hAnsi="Meiryo UI" w:eastAsia="Meiryo UI"/>
                <w:color w:val="auto"/>
                <w:kern w:val="2"/>
                <w:sz w:val="20"/>
                <w:u w:val="none" w:color="auto"/>
              </w:rPr>
            </w:pPr>
            <w:r>
              <w:rPr>
                <w:rFonts w:hint="eastAsia" w:ascii="Meiryo UI" w:hAnsi="Meiryo UI" w:eastAsia="Meiryo UI"/>
                <w:color w:val="auto"/>
                <w:kern w:val="2"/>
                <w:sz w:val="20"/>
                <w:u w:val="none" w:color="auto"/>
              </w:rPr>
              <w:t>次のいずれかに該当するものではありません。また、将来においても該当することはありません。</w:t>
            </w:r>
          </w:p>
          <w:p>
            <w:pPr>
              <w:pStyle w:val="0"/>
              <w:widowControl w:val="0"/>
              <w:spacing w:line="400" w:lineRule="exact"/>
              <w:ind w:right="118" w:rightChars="59"/>
              <w:jc w:val="both"/>
              <w:rPr>
                <w:rFonts w:hint="eastAsia" w:ascii="Meiryo UI" w:hAnsi="Meiryo UI" w:eastAsia="Meiryo UI"/>
                <w:color w:val="auto"/>
                <w:kern w:val="2"/>
                <w:sz w:val="20"/>
                <w:u w:val="none" w:color="auto"/>
              </w:rPr>
            </w:pPr>
            <w:r>
              <w:rPr>
                <w:rFonts w:hint="eastAsia" w:ascii="Meiryo UI" w:hAnsi="Meiryo UI" w:eastAsia="Meiryo UI"/>
                <w:color w:val="auto"/>
                <w:kern w:val="2"/>
                <w:sz w:val="20"/>
                <w:u w:val="none" w:color="auto"/>
              </w:rPr>
              <w:t>（１）暴力団又は暴力団員等である。</w:t>
            </w:r>
          </w:p>
          <w:p>
            <w:pPr>
              <w:pStyle w:val="0"/>
              <w:widowControl w:val="0"/>
              <w:spacing w:line="400" w:lineRule="exact"/>
              <w:ind w:right="118" w:rightChars="59"/>
              <w:jc w:val="both"/>
              <w:rPr>
                <w:rFonts w:hint="eastAsia" w:ascii="Meiryo UI" w:hAnsi="Meiryo UI" w:eastAsia="Meiryo UI"/>
                <w:color w:val="auto"/>
                <w:kern w:val="2"/>
                <w:sz w:val="20"/>
                <w:u w:val="none" w:color="auto"/>
              </w:rPr>
            </w:pPr>
            <w:r>
              <w:rPr>
                <w:rFonts w:hint="eastAsia" w:ascii="Meiryo UI" w:hAnsi="Meiryo UI" w:eastAsia="Meiryo UI"/>
                <w:color w:val="auto"/>
                <w:kern w:val="2"/>
                <w:sz w:val="20"/>
                <w:u w:val="none" w:color="auto"/>
              </w:rPr>
              <w:t>（２）高知県暴力団排除条例</w:t>
            </w:r>
            <w:r>
              <w:rPr>
                <w:rFonts w:hint="eastAsia" w:ascii="Meiryo UI" w:hAnsi="Meiryo UI" w:eastAsia="Meiryo UI"/>
                <w:color w:val="auto"/>
                <w:kern w:val="2"/>
                <w:sz w:val="20"/>
                <w:u w:val="none" w:color="auto"/>
              </w:rPr>
              <w:t>(</w:t>
            </w:r>
            <w:r>
              <w:rPr>
                <w:rFonts w:hint="eastAsia" w:ascii="Meiryo UI" w:hAnsi="Meiryo UI" w:eastAsia="Meiryo UI"/>
                <w:color w:val="auto"/>
                <w:kern w:val="2"/>
                <w:sz w:val="20"/>
                <w:u w:val="none" w:color="auto"/>
              </w:rPr>
              <w:t>平成</w:t>
            </w:r>
            <w:r>
              <w:rPr>
                <w:rFonts w:hint="eastAsia" w:ascii="Meiryo UI" w:hAnsi="Meiryo UI" w:eastAsia="Meiryo UI"/>
                <w:color w:val="auto"/>
                <w:kern w:val="2"/>
                <w:sz w:val="20"/>
                <w:u w:val="none" w:color="auto"/>
              </w:rPr>
              <w:t>22</w:t>
            </w:r>
            <w:r>
              <w:rPr>
                <w:rFonts w:hint="eastAsia" w:ascii="Meiryo UI" w:hAnsi="Meiryo UI" w:eastAsia="Meiryo UI"/>
                <w:color w:val="auto"/>
                <w:kern w:val="2"/>
                <w:sz w:val="20"/>
                <w:u w:val="none" w:color="auto"/>
              </w:rPr>
              <w:t>年高知県条例第</w:t>
            </w:r>
            <w:r>
              <w:rPr>
                <w:rFonts w:hint="eastAsia" w:ascii="Meiryo UI" w:hAnsi="Meiryo UI" w:eastAsia="Meiryo UI"/>
                <w:color w:val="auto"/>
                <w:kern w:val="2"/>
                <w:sz w:val="20"/>
                <w:u w:val="none" w:color="auto"/>
              </w:rPr>
              <w:t>36</w:t>
            </w:r>
            <w:r>
              <w:rPr>
                <w:rFonts w:hint="eastAsia" w:ascii="Meiryo UI" w:hAnsi="Meiryo UI" w:eastAsia="Meiryo UI"/>
                <w:color w:val="auto"/>
                <w:kern w:val="2"/>
                <w:sz w:val="20"/>
                <w:u w:val="none" w:color="auto"/>
              </w:rPr>
              <w:t>号</w:t>
            </w:r>
            <w:r>
              <w:rPr>
                <w:rFonts w:hint="eastAsia" w:ascii="Meiryo UI" w:hAnsi="Meiryo UI" w:eastAsia="Meiryo UI"/>
                <w:color w:val="auto"/>
                <w:kern w:val="2"/>
                <w:sz w:val="20"/>
                <w:u w:val="none" w:color="auto"/>
              </w:rPr>
              <w:t>)</w:t>
            </w:r>
            <w:r>
              <w:rPr>
                <w:rFonts w:hint="eastAsia" w:ascii="Meiryo UI" w:hAnsi="Meiryo UI" w:eastAsia="Meiryo UI"/>
                <w:color w:val="auto"/>
                <w:kern w:val="2"/>
                <w:sz w:val="20"/>
                <w:u w:val="none" w:color="auto"/>
              </w:rPr>
              <w:t>第</w:t>
            </w:r>
            <w:r>
              <w:rPr>
                <w:rFonts w:hint="eastAsia" w:ascii="Meiryo UI" w:hAnsi="Meiryo UI" w:eastAsia="Meiryo UI"/>
                <w:color w:val="auto"/>
                <w:kern w:val="2"/>
                <w:sz w:val="20"/>
                <w:u w:val="none" w:color="auto"/>
              </w:rPr>
              <w:t>18</w:t>
            </w:r>
            <w:r>
              <w:rPr>
                <w:rFonts w:hint="eastAsia" w:ascii="Meiryo UI" w:hAnsi="Meiryo UI" w:eastAsia="Meiryo UI"/>
                <w:color w:val="auto"/>
                <w:kern w:val="2"/>
                <w:sz w:val="20"/>
                <w:u w:val="none" w:color="auto"/>
              </w:rPr>
              <w:t>条又は第</w:t>
            </w:r>
            <w:r>
              <w:rPr>
                <w:rFonts w:hint="eastAsia" w:ascii="Meiryo UI" w:hAnsi="Meiryo UI" w:eastAsia="Meiryo UI"/>
                <w:color w:val="auto"/>
                <w:kern w:val="2"/>
                <w:sz w:val="20"/>
                <w:u w:val="none" w:color="auto"/>
              </w:rPr>
              <w:t>19</w:t>
            </w:r>
            <w:r>
              <w:rPr>
                <w:rFonts w:hint="eastAsia" w:ascii="Meiryo UI" w:hAnsi="Meiryo UI" w:eastAsia="Meiryo UI"/>
                <w:color w:val="auto"/>
                <w:kern w:val="2"/>
                <w:sz w:val="20"/>
                <w:u w:val="none" w:color="auto"/>
              </w:rPr>
              <w:t>条の規定に違反した事実がある。</w:t>
            </w:r>
          </w:p>
          <w:p>
            <w:pPr>
              <w:pStyle w:val="0"/>
              <w:widowControl w:val="0"/>
              <w:spacing w:line="400" w:lineRule="exact"/>
              <w:ind w:left="0" w:leftChars="0" w:right="118" w:rightChars="59" w:hanging="400" w:hangingChars="200"/>
              <w:jc w:val="both"/>
              <w:rPr>
                <w:rFonts w:hint="eastAsia" w:ascii="Meiryo UI" w:hAnsi="Meiryo UI" w:eastAsia="Meiryo UI"/>
                <w:color w:val="auto"/>
                <w:kern w:val="2"/>
                <w:sz w:val="20"/>
                <w:u w:val="none" w:color="auto"/>
              </w:rPr>
            </w:pPr>
            <w:r>
              <w:rPr>
                <w:rFonts w:hint="eastAsia" w:ascii="Meiryo UI" w:hAnsi="Meiryo UI" w:eastAsia="Meiryo UI"/>
                <w:color w:val="auto"/>
                <w:kern w:val="2"/>
                <w:sz w:val="20"/>
                <w:u w:val="none" w:color="auto"/>
              </w:rPr>
              <w:t>（３）役員（業務を執行する社員、取締役、執行役又はこれらに準ずる者をいい、相談役、顧問その他いかなる名称を有する者であるかを問わず、法人に対し業務を執行する社員、取締役、執行役又はこれらに準ずる者と同等以上の支配力を有するものと認められる者を含み、法人以外の団体にあっては、代表者、理事その他これらと同等の責任を有する者をいう。以下同じ。）が暴力団員等である。</w:t>
            </w:r>
          </w:p>
          <w:p>
            <w:pPr>
              <w:pStyle w:val="0"/>
              <w:widowControl w:val="0"/>
              <w:spacing w:line="400" w:lineRule="exact"/>
              <w:ind w:right="118" w:rightChars="59"/>
              <w:jc w:val="both"/>
              <w:rPr>
                <w:rFonts w:hint="eastAsia" w:ascii="Meiryo UI" w:hAnsi="Meiryo UI" w:eastAsia="Meiryo UI"/>
                <w:color w:val="auto"/>
                <w:kern w:val="0"/>
                <w:sz w:val="20"/>
                <w:u w:val="none" w:color="auto"/>
              </w:rPr>
            </w:pPr>
            <w:r>
              <w:rPr>
                <w:rFonts w:hint="eastAsia" w:ascii="Meiryo UI" w:hAnsi="Meiryo UI" w:eastAsia="Meiryo UI"/>
                <w:color w:val="auto"/>
                <w:kern w:val="0"/>
                <w:sz w:val="20"/>
                <w:u w:val="none" w:color="auto"/>
              </w:rPr>
              <w:t>（４）暴力団員等がその事業活動を支配している。　</w:t>
            </w:r>
          </w:p>
          <w:p>
            <w:pPr>
              <w:pStyle w:val="0"/>
              <w:widowControl w:val="0"/>
              <w:spacing w:line="400" w:lineRule="exact"/>
              <w:ind w:right="118" w:rightChars="59"/>
              <w:jc w:val="both"/>
              <w:rPr>
                <w:rFonts w:hint="eastAsia" w:ascii="Meiryo UI" w:hAnsi="Meiryo UI" w:eastAsia="Meiryo UI"/>
                <w:color w:val="auto"/>
                <w:kern w:val="0"/>
                <w:sz w:val="20"/>
                <w:u w:val="none" w:color="auto"/>
              </w:rPr>
            </w:pPr>
            <w:r>
              <w:rPr>
                <w:rFonts w:hint="eastAsia" w:ascii="Meiryo UI" w:hAnsi="Meiryo UI" w:eastAsia="Meiryo UI"/>
                <w:color w:val="auto"/>
                <w:kern w:val="0"/>
                <w:sz w:val="20"/>
                <w:u w:val="none" w:color="auto"/>
              </w:rPr>
              <w:t>（５）暴力団員等をその業務に従事させ、又はその業務の補助者として使用している。</w:t>
            </w:r>
          </w:p>
          <w:p>
            <w:pPr>
              <w:pStyle w:val="0"/>
              <w:widowControl w:val="0"/>
              <w:spacing w:line="400" w:lineRule="exact"/>
              <w:ind w:right="118" w:rightChars="59"/>
              <w:jc w:val="both"/>
              <w:rPr>
                <w:rFonts w:hint="eastAsia" w:ascii="Meiryo UI" w:hAnsi="Meiryo UI" w:eastAsia="Meiryo UI"/>
                <w:color w:val="auto"/>
                <w:kern w:val="0"/>
                <w:sz w:val="20"/>
                <w:u w:val="none" w:color="auto"/>
              </w:rPr>
            </w:pPr>
            <w:r>
              <w:rPr>
                <w:rFonts w:hint="eastAsia" w:ascii="Meiryo UI" w:hAnsi="Meiryo UI" w:eastAsia="Meiryo UI"/>
                <w:color w:val="auto"/>
                <w:kern w:val="0"/>
                <w:sz w:val="20"/>
                <w:u w:val="none" w:color="auto"/>
              </w:rPr>
              <w:t>（６）暴力団又は暴力団員等がその経営又は運営に実質的に関与している。</w:t>
            </w:r>
          </w:p>
          <w:p>
            <w:pPr>
              <w:pStyle w:val="0"/>
              <w:widowControl w:val="0"/>
              <w:spacing w:line="400" w:lineRule="exact"/>
              <w:ind w:left="0" w:leftChars="0" w:right="118" w:rightChars="59" w:hanging="400" w:hangingChars="200"/>
              <w:jc w:val="both"/>
              <w:rPr>
                <w:rFonts w:hint="eastAsia" w:ascii="Meiryo UI" w:hAnsi="Meiryo UI" w:eastAsia="Meiryo UI"/>
                <w:color w:val="auto"/>
                <w:kern w:val="0"/>
                <w:sz w:val="20"/>
                <w:u w:val="none" w:color="auto"/>
              </w:rPr>
            </w:pPr>
            <w:r>
              <w:rPr>
                <w:rFonts w:hint="eastAsia" w:ascii="Meiryo UI" w:hAnsi="Meiryo UI" w:eastAsia="Meiryo UI"/>
                <w:color w:val="auto"/>
                <w:kern w:val="0"/>
                <w:sz w:val="20"/>
                <w:u w:val="none" w:color="auto"/>
              </w:rPr>
              <w:t>（７）いかなる名義をもってするかを問わず、暴力団又は暴力団員等に対して、金銭、物品その他財産上の利益を与え、又は便宜を供与する等直接的又は積極的に暴力団の維持又は運営に協力し、又は関与した。</w:t>
            </w:r>
          </w:p>
          <w:p>
            <w:pPr>
              <w:pStyle w:val="0"/>
              <w:widowControl w:val="0"/>
              <w:spacing w:line="400" w:lineRule="exact"/>
              <w:ind w:left="0" w:leftChars="0" w:right="118" w:rightChars="59" w:hanging="400" w:hangingChars="200"/>
              <w:jc w:val="both"/>
              <w:rPr>
                <w:rFonts w:hint="eastAsia" w:ascii="Meiryo UI" w:hAnsi="Meiryo UI" w:eastAsia="Meiryo UI"/>
                <w:color w:val="auto"/>
                <w:kern w:val="0"/>
                <w:sz w:val="20"/>
                <w:u w:val="none" w:color="auto"/>
              </w:rPr>
            </w:pPr>
            <w:r>
              <w:rPr>
                <w:rFonts w:hint="eastAsia" w:ascii="Meiryo UI" w:hAnsi="Meiryo UI" w:eastAsia="Meiryo UI"/>
                <w:color w:val="auto"/>
                <w:kern w:val="0"/>
                <w:sz w:val="20"/>
                <w:u w:val="none" w:color="auto"/>
              </w:rPr>
              <w:t>（８）業務に関し、暴力団又は暴力団員等が経営又は運営に実質的に関与していると認められる者であることを知りながら、これを利用した。</w:t>
            </w:r>
          </w:p>
          <w:p>
            <w:pPr>
              <w:pStyle w:val="0"/>
              <w:widowControl w:val="0"/>
              <w:spacing w:line="400" w:lineRule="exact"/>
              <w:ind w:left="0" w:leftChars="0" w:right="118" w:rightChars="59" w:hanging="400" w:hangingChars="200"/>
              <w:jc w:val="both"/>
              <w:rPr>
                <w:rFonts w:hint="eastAsia" w:ascii="Meiryo UI" w:hAnsi="Meiryo UI" w:eastAsia="Meiryo UI"/>
                <w:color w:val="auto"/>
                <w:kern w:val="0"/>
                <w:sz w:val="20"/>
                <w:u w:val="none" w:color="auto"/>
              </w:rPr>
            </w:pPr>
            <w:r>
              <w:rPr>
                <w:rFonts w:hint="eastAsia" w:ascii="Meiryo UI" w:hAnsi="Meiryo UI" w:eastAsia="Meiryo UI"/>
                <w:color w:val="auto"/>
                <w:kern w:val="0"/>
                <w:sz w:val="20"/>
                <w:u w:val="none" w:color="auto"/>
              </w:rPr>
              <w:t>（９）役員が、自己、その属する法人その他の団体若しくは第三者の利益を図り、又は第三者に損害を加えることを目的として、暴力団又は暴力団員等を利用した。</w:t>
            </w:r>
          </w:p>
          <w:p>
            <w:pPr>
              <w:pStyle w:val="0"/>
              <w:widowControl w:val="0"/>
              <w:spacing w:line="400" w:lineRule="exact"/>
              <w:ind w:right="118" w:rightChars="59"/>
              <w:jc w:val="both"/>
              <w:rPr>
                <w:rFonts w:hint="eastAsia" w:ascii="Meiryo UI" w:hAnsi="Meiryo UI" w:eastAsia="Meiryo UI"/>
                <w:snapToGrid w:val="0"/>
                <w:color w:val="auto"/>
                <w:kern w:val="2"/>
                <w:sz w:val="20"/>
                <w:u w:val="none" w:color="auto"/>
              </w:rPr>
            </w:pPr>
            <w:r>
              <w:rPr>
                <w:rFonts w:hint="eastAsia" w:ascii="Meiryo UI" w:hAnsi="Meiryo UI" w:eastAsia="Meiryo UI"/>
                <w:color w:val="auto"/>
                <w:kern w:val="0"/>
                <w:sz w:val="20"/>
                <w:u w:val="none" w:color="auto"/>
              </w:rPr>
              <w:t>（</w:t>
            </w:r>
            <w:r>
              <w:rPr>
                <w:rFonts w:hint="eastAsia" w:ascii="Meiryo UI" w:hAnsi="Meiryo UI" w:eastAsia="Meiryo UI"/>
                <w:color w:val="auto"/>
                <w:kern w:val="0"/>
                <w:sz w:val="20"/>
                <w:u w:val="none" w:color="auto"/>
              </w:rPr>
              <w:t>10</w:t>
            </w:r>
            <w:r>
              <w:rPr>
                <w:rFonts w:hint="eastAsia" w:ascii="Meiryo UI" w:hAnsi="Meiryo UI" w:eastAsia="Meiryo UI"/>
                <w:color w:val="auto"/>
                <w:kern w:val="0"/>
                <w:sz w:val="20"/>
                <w:u w:val="none" w:color="auto"/>
              </w:rPr>
              <w:t>）役員が暴力団又は暴力団員等と社会的に非難されるべき関係を有している。</w:t>
            </w:r>
          </w:p>
        </w:tc>
      </w:tr>
      <w:tr>
        <w:trPr>
          <w:cantSplit/>
          <w:trHeight w:val="564" w:hRule="exact"/>
        </w:trPr>
        <w:tc>
          <w:tcPr>
            <w:tcW w:w="10065"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eastAsia"/>
              </w:rPr>
            </w:pPr>
          </w:p>
        </w:tc>
      </w:tr>
    </w:tbl>
    <w:p>
      <w:pPr>
        <w:pStyle w:val="0"/>
        <w:spacing w:line="400" w:lineRule="exact"/>
        <w:rPr>
          <w:rFonts w:hint="eastAsia" w:ascii="Meiryo UI" w:hAnsi="Meiryo UI" w:eastAsia="Meiryo UI"/>
          <w:sz w:val="24"/>
        </w:rPr>
      </w:pPr>
    </w:p>
    <w:sectPr>
      <w:pgSz w:w="11906" w:h="16838"/>
      <w:pgMar w:top="851" w:right="1247" w:bottom="851" w:left="1247" w:header="851" w:footer="992" w:gutter="0"/>
      <w:pgBorders w:zOrder="front" w:display="allPages" w:offsetFrom="page"/>
      <w:cols w:space="720"/>
      <w:textDirection w:val="lrTb"/>
      <w:docGrid w:type="lines" w:linePitch="33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MS UI Gothic">
    <w:panose1 w:val="00000000000000000000"/>
    <w:charset w:val="80"/>
    <w:family w:val="modern"/>
    <w:notTrueType/>
    <w:pitch w:val="variable"/>
    <w:sig w:usb0="00000000" w:usb1="00000000" w:usb2="00000000" w:usb3="00000000" w:csb0="01008200" w:csb1="00000000"/>
  </w:font>
  <w:font w:name="Meiryo UI">
    <w:panose1 w:val="00000000000000000000"/>
    <w:charset w:val="80"/>
    <w:family w:val="modern"/>
    <w:notTrueType/>
    <w:pitch w:val="variable"/>
    <w:sig w:usb0="00000000" w:usb1="00000000" w:usb2="00000000" w:usb3="00000000" w:csb0="01008200" w:csb1="00000000"/>
  </w:font>
  <w:font w:name="Meiryo UI">
    <w:panose1 w:val="00000800000000000000"/>
    <w:charset w:val="80"/>
    <w:family w:val="moder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80"/>
  <w:bordersDoNotSurroundHeader/>
  <w:bordersDoNotSurroundFooter/>
  <w:doNotTrackMoves/>
  <w:defaultTabStop w:val="840"/>
  <w:defaultTableStyle w:val="37"/>
  <w:drawingGridHorizontalSpacing w:val="90"/>
  <w:drawingGridVerticalSpacing w:val="168"/>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docDefaults>
  <w:style w:type="paragraph" w:styleId="0" w:default="1">
    <w:name w:val="Normal"/>
    <w:next w:val="0"/>
    <w:link w:val="0"/>
    <w:uiPriority w:val="0"/>
    <w:qFormat/>
    <w:pPr>
      <w:widowControl w:val="0"/>
      <w:jc w:val="both"/>
    </w:pPr>
    <w:rPr>
      <w:rFonts w:ascii="ＭＳ 明朝" w:hAnsi="ＭＳ 明朝"/>
      <w:kern w:val="2"/>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26"/>
    <w:uiPriority w:val="0"/>
    <w:pPr>
      <w:jc w:val="center"/>
    </w:pPr>
    <w:rPr>
      <w:sz w:val="22"/>
    </w:rPr>
  </w:style>
  <w:style w:type="paragraph" w:styleId="16">
    <w:name w:val="Closing"/>
    <w:basedOn w:val="0"/>
    <w:next w:val="16"/>
    <w:link w:val="0"/>
    <w:uiPriority w:val="0"/>
    <w:pPr>
      <w:jc w:val="right"/>
    </w:pPr>
    <w:rPr>
      <w:sz w:val="22"/>
    </w:rPr>
  </w:style>
  <w:style w:type="paragraph" w:styleId="17">
    <w:name w:val="Body Text Indent"/>
    <w:basedOn w:val="0"/>
    <w:next w:val="17"/>
    <w:link w:val="32"/>
    <w:uiPriority w:val="0"/>
    <w:pPr>
      <w:ind w:firstLine="220" w:firstLineChars="100"/>
    </w:pPr>
    <w:rPr>
      <w:sz w:val="22"/>
    </w:rPr>
  </w:style>
  <w:style w:type="paragraph" w:styleId="18">
    <w:name w:val="Body Text Indent 2"/>
    <w:basedOn w:val="0"/>
    <w:next w:val="18"/>
    <w:link w:val="0"/>
    <w:uiPriority w:val="0"/>
    <w:pPr>
      <w:ind w:left="733" w:leftChars="329" w:hanging="75" w:hangingChars="34"/>
      <w:jc w:val="left"/>
    </w:pPr>
    <w:rPr>
      <w:sz w:val="22"/>
    </w:rPr>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next w:val="20"/>
    <w:link w:val="19"/>
    <w:uiPriority w:val="0"/>
    <w:qFormat/>
    <w:rPr>
      <w:rFonts w:ascii="ＭＳ 明朝" w:hAnsi="ＭＳ 明朝"/>
      <w:kern w:val="2"/>
    </w:rPr>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next w:val="22"/>
    <w:link w:val="21"/>
    <w:uiPriority w:val="0"/>
    <w:qFormat/>
    <w:rPr>
      <w:rFonts w:ascii="ＭＳ 明朝" w:hAnsi="ＭＳ 明朝"/>
      <w:kern w:val="2"/>
    </w:rPr>
  </w:style>
  <w:style w:type="paragraph" w:styleId="23">
    <w:name w:val="Balloon Text"/>
    <w:basedOn w:val="0"/>
    <w:next w:val="23"/>
    <w:link w:val="24"/>
    <w:uiPriority w:val="0"/>
    <w:semiHidden/>
    <w:rPr>
      <w:rFonts w:ascii="Arial" w:hAnsi="Arial" w:eastAsia="ＭＳ ゴシック"/>
      <w:sz w:val="18"/>
    </w:rPr>
  </w:style>
  <w:style w:type="character" w:styleId="24" w:customStyle="1">
    <w:name w:val="吹き出し (文字)"/>
    <w:next w:val="24"/>
    <w:link w:val="23"/>
    <w:uiPriority w:val="0"/>
    <w:qFormat/>
    <w:rPr>
      <w:rFonts w:ascii="Arial" w:hAnsi="Arial" w:eastAsia="ＭＳ ゴシック"/>
      <w:kern w:val="2"/>
      <w:sz w:val="18"/>
    </w:rPr>
  </w:style>
  <w:style w:type="character" w:styleId="25">
    <w:name w:val="Hyperlink"/>
    <w:next w:val="25"/>
    <w:link w:val="0"/>
    <w:uiPriority w:val="0"/>
    <w:rPr>
      <w:color w:val="0000FF"/>
      <w:sz w:val="22"/>
      <w:u w:val="none" w:color="auto"/>
    </w:rPr>
  </w:style>
  <w:style w:type="character" w:styleId="26" w:customStyle="1">
    <w:name w:val="記 (文字)"/>
    <w:next w:val="26"/>
    <w:link w:val="15"/>
    <w:uiPriority w:val="0"/>
    <w:qFormat/>
    <w:rPr>
      <w:rFonts w:ascii="ＭＳ 明朝" w:hAnsi="ＭＳ 明朝"/>
      <w:kern w:val="2"/>
      <w:sz w:val="22"/>
    </w:rPr>
  </w:style>
  <w:style w:type="paragraph" w:styleId="27" w:customStyle="1">
    <w:name w:val="一太郎"/>
    <w:next w:val="27"/>
    <w:link w:val="0"/>
    <w:uiPriority w:val="0"/>
    <w:qFormat/>
    <w:pPr>
      <w:widowControl w:val="0"/>
      <w:wordWrap w:val="0"/>
      <w:autoSpaceDE w:val="0"/>
      <w:autoSpaceDN w:val="0"/>
      <w:adjustRightInd w:val="0"/>
      <w:spacing w:line="322" w:lineRule="exact"/>
      <w:jc w:val="both"/>
    </w:pPr>
    <w:rPr>
      <w:rFonts w:ascii="Times New Roman" w:hAnsi="Times New Roman" w:eastAsia="ＭＳ ゴシック"/>
      <w:spacing w:val="-1"/>
      <w:sz w:val="21"/>
    </w:rPr>
  </w:style>
  <w:style w:type="paragraph" w:styleId="28" w:customStyle="1">
    <w:name w:val="号ブロックスタイル_通常"/>
    <w:basedOn w:val="0"/>
    <w:next w:val="28"/>
    <w:link w:val="0"/>
    <w:uiPriority w:val="0"/>
    <w:qFormat/>
    <w:pPr>
      <w:widowControl w:val="1"/>
      <w:ind w:left="100" w:leftChars="100" w:hanging="100" w:hangingChars="100"/>
      <w:jc w:val="left"/>
    </w:pPr>
    <w:rPr>
      <w:kern w:val="0"/>
      <w:sz w:val="22"/>
    </w:rPr>
  </w:style>
  <w:style w:type="paragraph" w:styleId="29">
    <w:name w:val="No Spacing"/>
    <w:next w:val="29"/>
    <w:link w:val="0"/>
    <w:uiPriority w:val="0"/>
    <w:qFormat/>
    <w:pPr>
      <w:widowControl w:val="0"/>
      <w:jc w:val="both"/>
    </w:pPr>
    <w:rPr>
      <w:rFonts w:ascii="ＭＳ 明朝" w:hAnsi="ＭＳ 明朝"/>
      <w:kern w:val="2"/>
    </w:rPr>
  </w:style>
  <w:style w:type="paragraph" w:styleId="30">
    <w:name w:val="Document Map"/>
    <w:basedOn w:val="0"/>
    <w:next w:val="30"/>
    <w:link w:val="31"/>
    <w:uiPriority w:val="0"/>
    <w:semiHidden/>
    <w:rPr>
      <w:rFonts w:ascii="MS UI Gothic" w:hAnsi="MS UI Gothic" w:eastAsia="MS UI Gothic"/>
      <w:sz w:val="18"/>
    </w:rPr>
  </w:style>
  <w:style w:type="character" w:styleId="31" w:customStyle="1">
    <w:name w:val="見出しマップ (文字)"/>
    <w:next w:val="31"/>
    <w:link w:val="30"/>
    <w:uiPriority w:val="0"/>
    <w:qFormat/>
    <w:rPr>
      <w:rFonts w:ascii="MS UI Gothic" w:hAnsi="MS UI Gothic" w:eastAsia="MS UI Gothic"/>
      <w:kern w:val="2"/>
      <w:sz w:val="18"/>
    </w:rPr>
  </w:style>
  <w:style w:type="character" w:styleId="32" w:customStyle="1">
    <w:name w:val="本文インデント (文字)"/>
    <w:next w:val="32"/>
    <w:link w:val="17"/>
    <w:uiPriority w:val="0"/>
    <w:qFormat/>
    <w:rPr>
      <w:rFonts w:ascii="ＭＳ 明朝" w:hAnsi="ＭＳ 明朝"/>
      <w:kern w:val="2"/>
      <w:sz w:val="22"/>
    </w:rPr>
  </w:style>
  <w:style w:type="character" w:styleId="33">
    <w:name w:val="footnote reference"/>
    <w:next w:val="33"/>
    <w:link w:val="0"/>
    <w:uiPriority w:val="0"/>
    <w:semiHidden/>
    <w:rPr>
      <w:vertAlign w:val="superscript"/>
    </w:rPr>
  </w:style>
  <w:style w:type="character" w:styleId="34">
    <w:name w:val="endnote reference"/>
    <w:next w:val="34"/>
    <w:link w:val="0"/>
    <w:uiPriority w:val="0"/>
    <w:semiHidden/>
    <w:rPr>
      <w:vertAlign w:val="superscript"/>
    </w:rPr>
  </w:style>
  <w:style w:type="paragraph" w:styleId="35">
    <w:name w:val="Revision"/>
    <w:next w:val="35"/>
    <w:link w:val="0"/>
    <w:uiPriority w:val="0"/>
    <w:rPr>
      <w:rFonts w:ascii="ＭＳ 明朝" w:hAnsi="ＭＳ 明朝"/>
      <w:kern w:val="2"/>
    </w:rPr>
  </w:style>
  <w:style w:type="table" w:styleId="36">
    <w:name w:val="Table Grid"/>
    <w:basedOn w:val="11"/>
    <w:next w:val="36"/>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37" w:customStyle="1">
    <w:name w:val="表（シンプル 1）"/>
    <w:basedOn w:val="11"/>
    <w:next w:val="37"/>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1363</TotalTime>
  <Pages>3</Pages>
  <Words>6</Words>
  <Characters>1154</Characters>
  <Application>JUST Note</Application>
  <Lines>161</Lines>
  <Paragraphs>58</Paragraphs>
  <CharactersWithSpaces>1409</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503381</dc:creator>
  <cp:lastModifiedBy>490133</cp:lastModifiedBy>
  <cp:lastPrinted>2025-03-27T11:06:54Z</cp:lastPrinted>
  <dcterms:created xsi:type="dcterms:W3CDTF">2023-01-27T08:32:00Z</dcterms:created>
  <dcterms:modified xsi:type="dcterms:W3CDTF">2025-03-26T10:01:04Z</dcterms:modified>
  <cp:revision>8</cp:revision>
</cp:coreProperties>
</file>